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9A" w:rsidRPr="00D938E2" w:rsidRDefault="00CC539A" w:rsidP="00CC53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CC539A" w:rsidRPr="00D938E2" w:rsidRDefault="00CC539A" w:rsidP="00CC5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CC539A" w:rsidRDefault="00CC539A" w:rsidP="00CC539A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539A" w:rsidRPr="005A37B6" w:rsidRDefault="00CC539A" w:rsidP="00CC53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4.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Ох, бежал(ы)-то бродяга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с Сахалину</w:t>
      </w:r>
      <w:proofErr w:type="gramEnd"/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Звериной, узко(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)ю тропой, ох,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Ох, бежал(ы)-то бродяга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с Сахалину</w:t>
      </w:r>
      <w:proofErr w:type="gramEnd"/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Звериной, узко(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)ю тропой.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бежал(ы)-то он темною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тайгою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Бродяга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сдумал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отдохнуть.*</w:t>
      </w:r>
      <w:proofErr w:type="gramEnd"/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Ох(ы), там(ы)-то вдали, за синя-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рям</w:t>
      </w:r>
      <w:proofErr w:type="spellEnd"/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Оставил Родину свою.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оставил мать свою-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стару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…(у)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шку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Детей, красавицу, да ну, жену.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жена(е)-то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найдеть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(ё)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мать сыночка да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никог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(ы)да.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Ох, а дети вырастут 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спросют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: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«А где наш(и)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папонька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ну, родной?»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мать-то заплачет, детям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Что он убит в стране чужой.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Ох, он(ы)-то й-убит, убит, схоронен,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Эх, на германской стороне.</w:t>
      </w: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39A" w:rsidRPr="00464ED2" w:rsidRDefault="00CC539A" w:rsidP="00CC539A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*-строфа повторяется</w:t>
      </w:r>
    </w:p>
    <w:p w:rsidR="007A5772" w:rsidRDefault="007A5772">
      <w:bookmarkStart w:id="0" w:name="_GoBack"/>
      <w:bookmarkEnd w:id="0"/>
    </w:p>
    <w:sectPr w:rsidR="007A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72"/>
    <w:rsid w:val="007A5772"/>
    <w:rsid w:val="00C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02FF1-D23C-4373-A7BE-7C166311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9A"/>
    <w:pPr>
      <w:ind w:left="720"/>
      <w:contextualSpacing/>
    </w:pPr>
  </w:style>
  <w:style w:type="paragraph" w:styleId="a4">
    <w:name w:val="No Spacing"/>
    <w:uiPriority w:val="1"/>
    <w:qFormat/>
    <w:rsid w:val="00CC5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sborka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2024-10-04T04:11:00Z</dcterms:modified>
</cp:coreProperties>
</file>