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D2" w:rsidRPr="001E7EB8" w:rsidRDefault="008905D2" w:rsidP="008905D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8905D2" w:rsidRPr="001E7EB8" w:rsidRDefault="008905D2" w:rsidP="008905D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8905D2" w:rsidRPr="00570142" w:rsidRDefault="008905D2" w:rsidP="008905D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05D2" w:rsidRDefault="008905D2" w:rsidP="00890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5D2" w:rsidRPr="00915AC1" w:rsidRDefault="008905D2" w:rsidP="008905D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905D2" w:rsidRDefault="008905D2" w:rsidP="008905D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8905D2" w:rsidRPr="00915AC1" w:rsidRDefault="008905D2" w:rsidP="008905D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«Песни сибирских казаков», С-</w:t>
      </w:r>
      <w:proofErr w:type="spellStart"/>
      <w:r w:rsidRPr="00915AC1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915AC1">
        <w:rPr>
          <w:rFonts w:ascii="Times New Roman" w:hAnsi="Times New Roman" w:cs="Times New Roman"/>
          <w:sz w:val="28"/>
          <w:szCs w:val="28"/>
        </w:rPr>
        <w:t>, 1916</w:t>
      </w:r>
    </w:p>
    <w:p w:rsidR="008905D2" w:rsidRPr="00915AC1" w:rsidRDefault="008905D2" w:rsidP="008905D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в обработке Е. Аркина из сборника</w:t>
      </w:r>
    </w:p>
    <w:p w:rsidR="008905D2" w:rsidRPr="00915AC1" w:rsidRDefault="008905D2" w:rsidP="008905D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 «Вспомним, братцы, про былое»</w:t>
      </w:r>
      <w:r>
        <w:rPr>
          <w:rFonts w:ascii="Times New Roman" w:hAnsi="Times New Roman" w:cs="Times New Roman"/>
          <w:sz w:val="28"/>
          <w:szCs w:val="28"/>
        </w:rPr>
        <w:t>, Омск, 2010</w:t>
      </w:r>
    </w:p>
    <w:p w:rsidR="008905D2" w:rsidRPr="00915AC1" w:rsidRDefault="008905D2" w:rsidP="008905D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05D2" w:rsidRDefault="008905D2" w:rsidP="008905D2">
      <w:pPr>
        <w:pStyle w:val="a3"/>
        <w:jc w:val="center"/>
      </w:pPr>
    </w:p>
    <w:p w:rsidR="008905D2" w:rsidRPr="005F793F" w:rsidRDefault="008905D2" w:rsidP="008905D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Соберемтесь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-ка мы,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казаченьки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, во единый во кружок, 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Запоемте-ка мы, ребятушки, песню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про себя;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Песню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про себя, хорошо житье казачье, только служба тяжела.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Только служба тяжела, что златая ли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трубонька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вострубила.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Тут взговорил наш отрядный </w:t>
      </w:r>
      <w:proofErr w:type="gramStart"/>
      <w:r w:rsidRPr="00494ED9">
        <w:rPr>
          <w:rFonts w:ascii="Times New Roman" w:hAnsi="Times New Roman" w:cs="Times New Roman"/>
          <w:sz w:val="24"/>
          <w:szCs w:val="24"/>
        </w:rPr>
        <w:t>командир:  «</w:t>
      </w:r>
      <w:proofErr w:type="gramEnd"/>
      <w:r w:rsidRPr="00494ED9">
        <w:rPr>
          <w:rFonts w:ascii="Times New Roman" w:hAnsi="Times New Roman" w:cs="Times New Roman"/>
          <w:sz w:val="24"/>
          <w:szCs w:val="24"/>
        </w:rPr>
        <w:t xml:space="preserve">Вы послушайте, офицеры со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урядничками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,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Офицеры да со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урядничками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, чтобы были наши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казаченьки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во исправности во всей.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Чтобы ружья были чисты, во замках кремни остры,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Остры шашки отпущены, штыки примкнуты к ружьям.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По утру-то нам раненько во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баталейку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идти,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К азиатскому султану хлеба-соли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кушати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,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Без ножа его тело белое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приразрушати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».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Не две тучки, не две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выкаталися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;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Не две силушки, не две армии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съезжалися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: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 правой-то сторонушки – сила Царя Белого,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 левой-то сторонушки – азиатская.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Как не с крутых гор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каменьица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катилися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05D2" w:rsidRPr="00494ED9" w:rsidRDefault="008905D2" w:rsidP="008905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Азиатския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головушки с плеч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валилися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.</w:t>
      </w:r>
    </w:p>
    <w:p w:rsidR="00F80C7C" w:rsidRDefault="00F80C7C">
      <w:bookmarkStart w:id="0" w:name="_GoBack"/>
      <w:bookmarkEnd w:id="0"/>
    </w:p>
    <w:sectPr w:rsidR="00F8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7C"/>
    <w:rsid w:val="008905D2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0788-8668-45FC-8065-78DE0B7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sborka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2024-10-04T05:06:00Z</dcterms:modified>
</cp:coreProperties>
</file>