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FD" w:rsidRPr="00AB52B8" w:rsidRDefault="003D6DFD" w:rsidP="003D6DF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3D6DFD" w:rsidRPr="00AB52B8" w:rsidRDefault="003D6DFD" w:rsidP="003D6D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3D6DFD" w:rsidRDefault="003D6DFD" w:rsidP="003D6DFD">
      <w:pPr>
        <w:rPr>
          <w:rFonts w:ascii="Times New Roman" w:hAnsi="Times New Roman" w:cs="Times New Roman"/>
        </w:rPr>
      </w:pPr>
    </w:p>
    <w:p w:rsidR="003D6DFD" w:rsidRPr="00157084" w:rsidRDefault="003D6DFD" w:rsidP="003D6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5.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да немец с турком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воявали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могли Россию взять.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мать-Россия, да мать-Россия,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Мать-российская земля.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Да про тебя ли да мать-Россия,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широка слава прошла,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Широка слава прошла, да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про Платова-то, казака.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У Платова-казака,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не бритая-то борода,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бритая борода,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не стрижены-то волоса.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Казак бороду й-обрил,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у француза-то в гостях был.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Француз его не узнал,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за купчишку-то признавал.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 дубовый стол садил,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сладкой водкой-то подносил.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- Выпей рюмку, выпей две,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всю ты правду да скажи мне.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Уж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я всех-то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в Москве знаю,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генералов-то и господ,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Одного только не знаю,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я Платова-то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>, казака.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Я в полон бы его взял,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и с живого-то кожу снял.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 коня Платов садился,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r w:rsidRPr="001570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084">
        <w:rPr>
          <w:rFonts w:ascii="Times New Roman" w:hAnsi="Times New Roman" w:cs="Times New Roman"/>
          <w:sz w:val="24"/>
          <w:szCs w:val="24"/>
        </w:rPr>
        <w:t>да таковы-то слова сказал.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Ты ворона, да не умела,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сокола-то в руках держать,</w:t>
      </w:r>
    </w:p>
    <w:p w:rsidR="003D6DFD" w:rsidRPr="00157084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ясного сокола,</w:t>
      </w:r>
    </w:p>
    <w:p w:rsidR="00590AD2" w:rsidRPr="003D6DFD" w:rsidRDefault="003D6DFD" w:rsidP="003D6DFD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все Платова-то, казака.</w:t>
      </w:r>
      <w:bookmarkStart w:id="0" w:name="_GoBack"/>
      <w:bookmarkEnd w:id="0"/>
    </w:p>
    <w:sectPr w:rsidR="00590AD2" w:rsidRPr="003D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D2"/>
    <w:rsid w:val="003D6DFD"/>
    <w:rsid w:val="0059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420A-DB37-46EA-BF94-90E27BF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sborka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2024-10-04T05:10:00Z</dcterms:modified>
</cp:coreProperties>
</file>