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5A" w:rsidRDefault="00AA385A" w:rsidP="00ED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770" w:rsidRPr="003F731A" w:rsidRDefault="00FC6770" w:rsidP="00ED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31A">
        <w:rPr>
          <w:rFonts w:ascii="Times New Roman" w:hAnsi="Times New Roman" w:cs="Times New Roman"/>
          <w:sz w:val="28"/>
          <w:szCs w:val="28"/>
        </w:rPr>
        <w:t>ПОРЯДОК</w:t>
      </w:r>
    </w:p>
    <w:p w:rsidR="00FC6770" w:rsidRPr="003F731A" w:rsidRDefault="00FC6770" w:rsidP="00ED2F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73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F73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731A">
        <w:rPr>
          <w:rFonts w:ascii="Times New Roman" w:hAnsi="Times New Roman" w:cs="Times New Roman"/>
          <w:color w:val="000000"/>
          <w:sz w:val="28"/>
          <w:szCs w:val="28"/>
        </w:rPr>
        <w:t xml:space="preserve"> 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(регионального) </w:t>
      </w:r>
      <w:r w:rsidRPr="003F731A">
        <w:rPr>
          <w:rFonts w:ascii="Times New Roman" w:hAnsi="Times New Roman" w:cs="Times New Roman"/>
          <w:color w:val="000000"/>
          <w:sz w:val="28"/>
          <w:szCs w:val="28"/>
        </w:rPr>
        <w:t>Общероссийского конкурса</w:t>
      </w:r>
    </w:p>
    <w:p w:rsidR="00FC6770" w:rsidRPr="003F731A" w:rsidRDefault="00FC6770" w:rsidP="00ED2F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«Лучш</w:t>
      </w:r>
      <w:r w:rsidR="00AA1329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</w:t>
      </w:r>
      <w:r w:rsidR="00AA1329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AA132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искусств»</w:t>
      </w:r>
    </w:p>
    <w:p w:rsidR="00C27209" w:rsidRPr="003F731A" w:rsidRDefault="00C27209" w:rsidP="00ED2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FE8" w:rsidRPr="00843FE8" w:rsidRDefault="00C27209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>Общероссийский конкурс «</w:t>
      </w:r>
      <w:r w:rsidR="00AA1329">
        <w:rPr>
          <w:rFonts w:ascii="Times New Roman" w:hAnsi="Times New Roman" w:cs="Times New Roman"/>
          <w:color w:val="000000"/>
          <w:sz w:val="28"/>
          <w:szCs w:val="28"/>
        </w:rPr>
        <w:t>Лучшая детская школа искусств</w:t>
      </w: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» (далее </w:t>
      </w:r>
      <w:r w:rsidR="00AA132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 Конкурс) проводится среди </w:t>
      </w:r>
      <w:r w:rsidR="00843FE8" w:rsidRPr="00843FE8">
        <w:rPr>
          <w:rFonts w:ascii="Times New Roman CYR" w:hAnsi="Times New Roman CYR" w:cs="Times New Roman CYR"/>
          <w:color w:val="000000"/>
          <w:sz w:val="28"/>
          <w:szCs w:val="28"/>
        </w:rPr>
        <w:t>детских школ искусств, которые отвечают всем следующим требованиям:</w:t>
      </w:r>
    </w:p>
    <w:p w:rsidR="00843FE8" w:rsidRPr="00843FE8" w:rsidRDefault="00843FE8" w:rsidP="00ED2F09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F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относятся к ведению органов исполнительной власти субъектов Российской Федерации и муниципальных образований в области культуры; </w:t>
      </w:r>
    </w:p>
    <w:p w:rsidR="00843FE8" w:rsidRPr="00843FE8" w:rsidRDefault="00843FE8" w:rsidP="00ED2F09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FE8">
        <w:rPr>
          <w:rFonts w:ascii="Times New Roman CYR" w:hAnsi="Times New Roman CYR" w:cs="Times New Roman CYR"/>
          <w:color w:val="000000"/>
          <w:sz w:val="28"/>
          <w:szCs w:val="28"/>
        </w:rPr>
        <w:t xml:space="preserve">функционируют как самостоятельные юридические лица (не входят в структуру профессиональных образовательных организаций и образовательных организаций высшего образования); </w:t>
      </w:r>
    </w:p>
    <w:p w:rsidR="00843FE8" w:rsidRDefault="00843FE8" w:rsidP="00ED2F09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FE8">
        <w:rPr>
          <w:rFonts w:ascii="Times New Roman CYR" w:hAnsi="Times New Roman CYR" w:cs="Times New Roman CYR"/>
          <w:color w:val="000000"/>
          <w:sz w:val="28"/>
          <w:szCs w:val="28"/>
        </w:rPr>
        <w:t xml:space="preserve">достигли высоких результатов в обучении детей, подготовили лауреатов и дипломантов всероссийских и международных конкурсов, активно принимают участие в мероприятиях всероссийского и международного уровней; </w:t>
      </w:r>
    </w:p>
    <w:p w:rsidR="00491F00" w:rsidRPr="00843FE8" w:rsidRDefault="00491F00" w:rsidP="00491F00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91F00">
        <w:rPr>
          <w:rFonts w:ascii="Times New Roman CYR" w:hAnsi="Times New Roman CYR" w:cs="Times New Roman CYR"/>
          <w:color w:val="000000"/>
          <w:sz w:val="28"/>
          <w:szCs w:val="28"/>
        </w:rPr>
        <w:t>имеют стабильные результаты поступления выпускников в профессиональные образовательные организации и (или) образовательные организации высшего образования в сфере культуры и искусств;</w:t>
      </w:r>
    </w:p>
    <w:p w:rsidR="00843FE8" w:rsidRDefault="00843FE8" w:rsidP="00ED2F09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FE8">
        <w:rPr>
          <w:rFonts w:ascii="Times New Roman CYR" w:hAnsi="Times New Roman CYR" w:cs="Times New Roman CYR"/>
          <w:color w:val="000000"/>
          <w:sz w:val="28"/>
          <w:szCs w:val="28"/>
        </w:rPr>
        <w:t>внедряют авторские методики, инновационные педагогические технологии;</w:t>
      </w:r>
    </w:p>
    <w:p w:rsidR="00843FE8" w:rsidRDefault="00843FE8" w:rsidP="00ED2F09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FE8">
        <w:rPr>
          <w:rFonts w:ascii="Times New Roman CYR" w:hAnsi="Times New Roman CYR" w:cs="Times New Roman CYR"/>
          <w:color w:val="000000"/>
          <w:sz w:val="28"/>
          <w:szCs w:val="28"/>
        </w:rPr>
        <w:t>реализуют дополнительные предпрофессиональные программы в области искусств по одному или нескольким направлениям: музыкальное искусство, изобразительное искусство, хореографическое искусство, театральное искусство, декоративно-прикладное творчество, дизайн, архитектура, цирковое искусство.</w:t>
      </w:r>
    </w:p>
    <w:p w:rsidR="00237C33" w:rsidRPr="00843FE8" w:rsidRDefault="00237C33" w:rsidP="00237C33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27209" w:rsidRDefault="004619AE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AE">
        <w:rPr>
          <w:rFonts w:ascii="Times New Roman" w:hAnsi="Times New Roman" w:cs="Times New Roman"/>
          <w:color w:val="000000"/>
          <w:sz w:val="28"/>
          <w:szCs w:val="28"/>
        </w:rPr>
        <w:t>Детские школы искусств – финалисты и победители Конкурсов</w:t>
      </w:r>
      <w:r w:rsidR="00843FE8" w:rsidRPr="004619AE">
        <w:rPr>
          <w:rFonts w:ascii="Times New Roman" w:hAnsi="Times New Roman" w:cs="Times New Roman"/>
          <w:color w:val="000000"/>
          <w:sz w:val="28"/>
          <w:szCs w:val="28"/>
        </w:rPr>
        <w:t xml:space="preserve"> 2020-202</w:t>
      </w:r>
      <w:r w:rsidRPr="004619A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43FE8" w:rsidRPr="004619AE">
        <w:rPr>
          <w:rFonts w:ascii="Times New Roman" w:hAnsi="Times New Roman" w:cs="Times New Roman"/>
          <w:color w:val="000000"/>
          <w:sz w:val="28"/>
          <w:szCs w:val="28"/>
        </w:rPr>
        <w:t xml:space="preserve"> годов, участие в Конкурсе в 202</w:t>
      </w:r>
      <w:r w:rsidRPr="004619A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43FE8" w:rsidRPr="004619AE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принимают.</w:t>
      </w:r>
    </w:p>
    <w:p w:rsidR="00237C33" w:rsidRPr="004619AE" w:rsidRDefault="00237C33" w:rsidP="00237C3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EA6" w:rsidRDefault="006C6EA6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EA6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двум номинациям</w:t>
      </w:r>
      <w:r w:rsidR="009605C3">
        <w:rPr>
          <w:rStyle w:val="af1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6C6E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6EA6" w:rsidRDefault="006C6EA6" w:rsidP="00ED2F0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EA6">
        <w:rPr>
          <w:rFonts w:ascii="Times New Roman" w:hAnsi="Times New Roman" w:cs="Times New Roman"/>
          <w:color w:val="000000"/>
          <w:sz w:val="28"/>
          <w:szCs w:val="28"/>
        </w:rPr>
        <w:t xml:space="preserve">1) «Лучшая детская школа искусств» - в номинации участвуют детские школы искусств, расположенные в городских поселениях; </w:t>
      </w:r>
    </w:p>
    <w:p w:rsidR="006C6EA6" w:rsidRPr="006C6EA6" w:rsidRDefault="006C6EA6" w:rsidP="00ED2F0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EA6">
        <w:rPr>
          <w:rFonts w:ascii="Times New Roman" w:hAnsi="Times New Roman" w:cs="Times New Roman"/>
          <w:color w:val="000000"/>
          <w:sz w:val="28"/>
          <w:szCs w:val="28"/>
        </w:rPr>
        <w:t>2) «Лучшая сельская детская школа искусств» - в номинации участвуют детские школы искусств, расположенные в сельских поселениях.</w:t>
      </w:r>
    </w:p>
    <w:p w:rsidR="005F383A" w:rsidRPr="006C6EA6" w:rsidRDefault="005F383A" w:rsidP="00ED2F0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EA6" w:rsidRDefault="006C6EA6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три тура: </w:t>
      </w:r>
    </w:p>
    <w:p w:rsidR="00237C33" w:rsidRPr="00C27209" w:rsidRDefault="00237C33" w:rsidP="00237C3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I тур - региональный этап; </w:t>
      </w:r>
    </w:p>
    <w:p w:rsidR="00237C33" w:rsidRPr="00C27209" w:rsidRDefault="00237C33" w:rsidP="00237C3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II тур - окружной этап; </w:t>
      </w:r>
    </w:p>
    <w:p w:rsidR="00237C33" w:rsidRDefault="00237C33" w:rsidP="00237C3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>III тур - федеральный этап (финал).</w:t>
      </w:r>
    </w:p>
    <w:p w:rsidR="00237C33" w:rsidRDefault="00237C33" w:rsidP="00237C3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842" w:rsidRPr="00237C33" w:rsidRDefault="00410842" w:rsidP="00237C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C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37C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7C33">
        <w:rPr>
          <w:rFonts w:ascii="Times New Roman CYR" w:hAnsi="Times New Roman CYR" w:cs="Times New Roman CYR"/>
          <w:color w:val="000000"/>
          <w:sz w:val="28"/>
          <w:szCs w:val="28"/>
        </w:rPr>
        <w:t xml:space="preserve">тур (региональный) </w:t>
      </w:r>
      <w:r w:rsidRPr="00237C33">
        <w:rPr>
          <w:rFonts w:ascii="Times New Roman" w:hAnsi="Times New Roman" w:cs="Times New Roman"/>
          <w:color w:val="000000"/>
          <w:sz w:val="28"/>
          <w:szCs w:val="28"/>
        </w:rPr>
        <w:t>Общероссийского конкурса «Лучшая детская школа искусств»</w:t>
      </w:r>
      <w:r w:rsidRPr="00237C33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1 тур конкурса) пройдет на базе </w:t>
      </w:r>
      <w:r w:rsidRPr="00237C33">
        <w:rPr>
          <w:rFonts w:ascii="Times New Roman" w:hAnsi="Times New Roman"/>
          <w:sz w:val="28"/>
          <w:szCs w:val="28"/>
        </w:rPr>
        <w:t xml:space="preserve">бюджетного учреждения культуры Омской области «Государственный центр народного творчества» (далее БУК «ГЦНТ») </w:t>
      </w:r>
      <w:r w:rsidRPr="00237C33">
        <w:rPr>
          <w:rFonts w:ascii="Times New Roman" w:hAnsi="Times New Roman"/>
          <w:sz w:val="28"/>
          <w:szCs w:val="28"/>
          <w:highlight w:val="yellow"/>
        </w:rPr>
        <w:t xml:space="preserve">в период </w:t>
      </w:r>
      <w:r w:rsidR="00AD45D6" w:rsidRPr="00237C33">
        <w:rPr>
          <w:rFonts w:ascii="Times New Roman" w:hAnsi="Times New Roman"/>
          <w:sz w:val="28"/>
          <w:szCs w:val="28"/>
          <w:highlight w:val="yellow"/>
        </w:rPr>
        <w:t xml:space="preserve">до </w:t>
      </w:r>
      <w:r w:rsidR="00444825">
        <w:rPr>
          <w:rFonts w:ascii="Times New Roman" w:hAnsi="Times New Roman"/>
          <w:sz w:val="28"/>
          <w:szCs w:val="28"/>
          <w:highlight w:val="yellow"/>
        </w:rPr>
        <w:t>01</w:t>
      </w:r>
      <w:r w:rsidRPr="00237C3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D45D6" w:rsidRPr="00237C33">
        <w:rPr>
          <w:rFonts w:ascii="Times New Roman" w:hAnsi="Times New Roman"/>
          <w:sz w:val="28"/>
          <w:szCs w:val="28"/>
          <w:highlight w:val="yellow"/>
        </w:rPr>
        <w:t>июня</w:t>
      </w:r>
      <w:r w:rsidRPr="00237C33">
        <w:rPr>
          <w:rFonts w:ascii="Times New Roman" w:hAnsi="Times New Roman"/>
          <w:sz w:val="28"/>
          <w:szCs w:val="28"/>
          <w:highlight w:val="yellow"/>
        </w:rPr>
        <w:t xml:space="preserve"> 202</w:t>
      </w:r>
      <w:r w:rsidR="00AD45D6" w:rsidRPr="00237C33">
        <w:rPr>
          <w:rFonts w:ascii="Times New Roman" w:hAnsi="Times New Roman"/>
          <w:sz w:val="28"/>
          <w:szCs w:val="28"/>
          <w:highlight w:val="yellow"/>
        </w:rPr>
        <w:t>3</w:t>
      </w:r>
      <w:r w:rsidRPr="00237C33">
        <w:rPr>
          <w:rFonts w:ascii="Times New Roman" w:hAnsi="Times New Roman"/>
          <w:sz w:val="28"/>
          <w:szCs w:val="28"/>
          <w:highlight w:val="yellow"/>
        </w:rPr>
        <w:t xml:space="preserve"> года.</w:t>
      </w:r>
      <w:r w:rsidRPr="00237C3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410842" w:rsidRPr="00ED2F09" w:rsidRDefault="00410842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2F09">
        <w:rPr>
          <w:rFonts w:ascii="Times New Roman" w:hAnsi="Times New Roman" w:cs="Times New Roman"/>
          <w:color w:val="000000"/>
          <w:sz w:val="28"/>
          <w:szCs w:val="28"/>
        </w:rPr>
        <w:t>К участию в I туре Конкурса допускаются детские школы искусств, отвечающие требованиям пункта 1 данного Порядка.</w:t>
      </w:r>
    </w:p>
    <w:p w:rsidR="00410842" w:rsidRDefault="00A26386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2F09"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проведения I тура Конкурса формируется Отборочная комиссия из числа </w:t>
      </w:r>
      <w:r w:rsidR="00320D7B" w:rsidRPr="00ED2F09">
        <w:rPr>
          <w:rFonts w:ascii="Times New Roman CYR" w:hAnsi="Times New Roman CYR" w:cs="Times New Roman CYR"/>
          <w:color w:val="000000"/>
          <w:sz w:val="28"/>
          <w:szCs w:val="28"/>
        </w:rPr>
        <w:t xml:space="preserve">руководителей и </w:t>
      </w:r>
      <w:r w:rsidRPr="00ED2F09">
        <w:rPr>
          <w:rFonts w:ascii="Times New Roman CYR" w:hAnsi="Times New Roman CYR" w:cs="Times New Roman CYR"/>
          <w:color w:val="000000"/>
          <w:sz w:val="28"/>
          <w:szCs w:val="28"/>
        </w:rPr>
        <w:t>ведущих преподавателей образовательных учреждений Омской области в сфере культуры (представители областных методических объединений преподавателей), которая на основании представленных документов определяет одного победителя для участия во II туре Конкурса. Отборочная комиссия вправе принять решение об отсутствии победителя</w:t>
      </w:r>
      <w:r w:rsidR="00320D7B" w:rsidRPr="00ED2F0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одной или нескольких номинациях</w:t>
      </w:r>
      <w:r w:rsidRPr="00ED2F0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37C33" w:rsidRPr="00ED2F09" w:rsidRDefault="00237C33" w:rsidP="00237C3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22AAE" w:rsidRPr="00ED2F09" w:rsidRDefault="00722AAE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F0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ED2F0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F09">
        <w:rPr>
          <w:rFonts w:ascii="Times New Roman CYR" w:hAnsi="Times New Roman CYR" w:cs="Times New Roman CYR"/>
          <w:color w:val="000000"/>
          <w:sz w:val="28"/>
          <w:szCs w:val="28"/>
        </w:rPr>
        <w:t xml:space="preserve">туре 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>конкурса детски</w:t>
      </w:r>
      <w:r w:rsidR="00A639A0" w:rsidRPr="00ED2F0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A639A0" w:rsidRPr="00ED2F09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искусств, отвечающим требованиям пункта </w:t>
      </w:r>
      <w:r w:rsidR="00A639A0" w:rsidRPr="00ED2F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проведения </w:t>
      </w:r>
      <w:r w:rsidRPr="00ED2F09">
        <w:rPr>
          <w:rFonts w:ascii="Times New Roman CYR" w:hAnsi="Times New Roman CYR" w:cs="Times New Roman CYR"/>
          <w:color w:val="000000"/>
          <w:sz w:val="28"/>
          <w:szCs w:val="28"/>
        </w:rPr>
        <w:t>I тура Конкурса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</w:t>
      </w:r>
      <w:r w:rsidR="005F177E" w:rsidRPr="006176C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с </w:t>
      </w:r>
      <w:r w:rsidR="005F177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22</w:t>
      </w:r>
      <w:r w:rsidR="005F177E" w:rsidRPr="006176C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до</w:t>
      </w:r>
      <w:r w:rsidR="005F177E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2</w:t>
      </w:r>
      <w:r w:rsidR="005F177E">
        <w:rPr>
          <w:rFonts w:ascii="Times New Roman" w:hAnsi="Times New Roman"/>
          <w:b/>
          <w:color w:val="FF0000"/>
          <w:sz w:val="28"/>
          <w:szCs w:val="28"/>
          <w:highlight w:val="yellow"/>
        </w:rPr>
        <w:t>6</w:t>
      </w:r>
      <w:r w:rsidR="005F177E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мая 2023 года</w:t>
      </w:r>
      <w:r w:rsidR="005F177E" w:rsidRPr="009B26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</w:t>
      </w:r>
      <w:r w:rsidRPr="00ED2F09">
        <w:rPr>
          <w:rFonts w:ascii="Times New Roman" w:hAnsi="Times New Roman" w:cs="Times New Roman"/>
          <w:b/>
          <w:color w:val="000000"/>
          <w:sz w:val="28"/>
          <w:szCs w:val="28"/>
        </w:rPr>
        <w:t>на USB-накопителе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AF51C4">
        <w:rPr>
          <w:rFonts w:ascii="Times New Roman" w:hAnsi="Times New Roman" w:cs="Times New Roman"/>
          <w:b/>
          <w:color w:val="000000"/>
          <w:sz w:val="28"/>
          <w:szCs w:val="28"/>
        </w:rPr>
        <w:t>г. Омск, пр. Мира, 58, каб. 208</w:t>
      </w:r>
      <w:r w:rsidRPr="00ED2F0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материалы:</w:t>
      </w:r>
    </w:p>
    <w:p w:rsidR="006C6EA6" w:rsidRDefault="00A665F4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Информационная справка о ДШИ (</w:t>
      </w:r>
      <w:r w:rsidR="00F55C09"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приложению </w:t>
      </w:r>
      <w:r w:rsidR="005F38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5C09"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</w:t>
      </w:r>
      <w:r w:rsidR="005F383A">
        <w:rPr>
          <w:rFonts w:ascii="Times New Roman" w:hAnsi="Times New Roman" w:cs="Times New Roman"/>
          <w:color w:val="000000"/>
          <w:sz w:val="28"/>
          <w:szCs w:val="28"/>
        </w:rPr>
        <w:t>рядку</w:t>
      </w:r>
      <w:r w:rsidR="00F55C09"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4719F" w:rsidRPr="0014719F">
        <w:rPr>
          <w:rFonts w:ascii="Times New Roman" w:hAnsi="Times New Roman" w:cs="Times New Roman"/>
          <w:color w:val="000000"/>
          <w:sz w:val="28"/>
          <w:szCs w:val="28"/>
        </w:rPr>
        <w:t xml:space="preserve">файл </w:t>
      </w:r>
      <w:r w:rsidR="0014719F" w:rsidRPr="0014719F">
        <w:rPr>
          <w:rFonts w:ascii="Times New Roman" w:hAnsi="Times New Roman" w:cs="Times New Roman"/>
          <w:b/>
          <w:color w:val="000000"/>
          <w:sz w:val="28"/>
          <w:szCs w:val="28"/>
        </w:rPr>
        <w:t>в двух форматах</w:t>
      </w:r>
      <w:r w:rsidR="0014719F" w:rsidRPr="0014719F">
        <w:rPr>
          <w:rFonts w:ascii="Times New Roman" w:hAnsi="Times New Roman" w:cs="Times New Roman"/>
          <w:color w:val="000000"/>
          <w:sz w:val="28"/>
          <w:szCs w:val="28"/>
        </w:rPr>
        <w:t xml:space="preserve">: DOC/DOCX и сканированная PDF копия с </w:t>
      </w:r>
      <w:r w:rsidR="00F55C09" w:rsidRPr="00F55C09">
        <w:rPr>
          <w:rFonts w:ascii="Times New Roman" w:hAnsi="Times New Roman" w:cs="Times New Roman"/>
          <w:color w:val="000000"/>
          <w:sz w:val="28"/>
          <w:szCs w:val="28"/>
        </w:rPr>
        <w:t>подписью руководителя и печатью образовательной организации).</w:t>
      </w:r>
    </w:p>
    <w:p w:rsidR="006F0EC0" w:rsidRPr="006F0EC0" w:rsidRDefault="006F0EC0" w:rsidP="006F0EC0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C0">
        <w:rPr>
          <w:rFonts w:ascii="Times New Roman" w:hAnsi="Times New Roman" w:cs="Times New Roman"/>
          <w:color w:val="000000"/>
          <w:sz w:val="28"/>
          <w:szCs w:val="28"/>
        </w:rPr>
        <w:t>фото ДШИ: не менее 5 и не более 10 шт. в формате jpg. Вес каждого фото - не менее 1 Мб, разрешение - не менее 300 dpi., ориентация - горизонтальная.</w:t>
      </w:r>
    </w:p>
    <w:p w:rsidR="00F55C09" w:rsidRPr="006F0EC0" w:rsidRDefault="006F0EC0" w:rsidP="006F0EC0">
      <w:pPr>
        <w:tabs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C0">
        <w:rPr>
          <w:rFonts w:ascii="Times New Roman" w:hAnsi="Times New Roman" w:cs="Times New Roman"/>
          <w:color w:val="000000"/>
          <w:sz w:val="28"/>
          <w:szCs w:val="28"/>
        </w:rPr>
        <w:t>Возможные изображения на фото: общий вид здания (обязательное фото), интерьеры (возможно: фото фойе, концертного/выставочного зала, учебной аудитории), педагогического и творческих коллективов, урока / мастер-класса, фото с мероприятий, фото творческих работ в интерьере, на выставке. Коллажи, слайды, подписи и тексты на фото не допускаются;</w:t>
      </w:r>
    </w:p>
    <w:p w:rsidR="00F55C09" w:rsidRDefault="00F55C09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развития детской школы искусств, утвержденная в установленном порядке (документ в формате .pdf). </w:t>
      </w:r>
    </w:p>
    <w:p w:rsidR="00F55C09" w:rsidRDefault="00F55C09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Отчеты о выполнении детской школой искусств в </w:t>
      </w:r>
      <w:r w:rsidR="006F0EC0">
        <w:rPr>
          <w:rFonts w:ascii="Times New Roman CYR" w:hAnsi="Times New Roman CYR" w:cs="Times New Roman CYR"/>
          <w:color w:val="000000"/>
          <w:sz w:val="28"/>
          <w:szCs w:val="28"/>
        </w:rPr>
        <w:t xml:space="preserve">2020, 2021 и 2022 годах </w:t>
      </w:r>
      <w:r w:rsidRPr="00F55C09">
        <w:rPr>
          <w:rFonts w:ascii="Times New Roman" w:hAnsi="Times New Roman" w:cs="Times New Roman"/>
          <w:color w:val="000000"/>
          <w:sz w:val="28"/>
          <w:szCs w:val="28"/>
        </w:rPr>
        <w:t>Плана мероприятий («дорожной карты») по перспективному развитию детских школ искусств по видам искусств на 2018-2022 годы, утвержденного Минкультуры России 24.01.2018 (</w:t>
      </w:r>
      <w:r w:rsidR="006F0EC0" w:rsidRPr="006F0EC0">
        <w:rPr>
          <w:rFonts w:ascii="Times New Roman" w:hAnsi="Times New Roman" w:cs="Times New Roman"/>
          <w:color w:val="000000"/>
          <w:sz w:val="28"/>
          <w:szCs w:val="28"/>
        </w:rPr>
        <w:t>первичный отчет; за каждый год предоставляется отдельный файл в формате .xls</w:t>
      </w:r>
      <w:r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F55C09" w:rsidRDefault="00F55C09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Отчет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 за </w:t>
      </w:r>
      <w:r w:rsidR="006F0EC0">
        <w:rPr>
          <w:rFonts w:ascii="Times New Roman" w:hAnsi="Times New Roman" w:cs="Times New Roman"/>
          <w:color w:val="000000"/>
          <w:sz w:val="28"/>
          <w:szCs w:val="28"/>
        </w:rPr>
        <w:t xml:space="preserve">2021/2022 </w:t>
      </w:r>
      <w:r w:rsidR="006F0EC0">
        <w:rPr>
          <w:rFonts w:ascii="Times New Roman CYR" w:hAnsi="Times New Roman CYR" w:cs="Times New Roman CYR"/>
          <w:color w:val="000000"/>
          <w:sz w:val="28"/>
          <w:szCs w:val="28"/>
        </w:rPr>
        <w:t>учебный год</w:t>
      </w:r>
      <w:r w:rsidRPr="00F55C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767E6" w:rsidRPr="004767E6" w:rsidRDefault="004767E6" w:rsidP="00DA0A92">
      <w:pPr>
        <w:pStyle w:val="a3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7E6">
        <w:rPr>
          <w:rFonts w:ascii="Times New Roman" w:hAnsi="Times New Roman" w:cs="Times New Roman"/>
          <w:color w:val="000000"/>
          <w:sz w:val="28"/>
          <w:szCs w:val="28"/>
        </w:rPr>
        <w:t>Пакет конкурсных материалов загружается на сервис облачного хранения данных в информационно-телекоммуникационной сети «Интернет», позволяющий обеспечить доступ членов жюри к конкурсным материалам.</w:t>
      </w:r>
    </w:p>
    <w:p w:rsidR="004767E6" w:rsidRDefault="004767E6" w:rsidP="00DA0A92">
      <w:pPr>
        <w:pStyle w:val="a3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7E6">
        <w:rPr>
          <w:rFonts w:ascii="Times New Roman" w:hAnsi="Times New Roman" w:cs="Times New Roman"/>
          <w:color w:val="000000"/>
          <w:sz w:val="28"/>
          <w:szCs w:val="28"/>
        </w:rPr>
        <w:t>Архивирование файлов и папок в облачном хранилище не допускается. Активность ссылки должна быть обеспечена на протяжении всего срока проведения Конкурса;</w:t>
      </w:r>
    </w:p>
    <w:p w:rsidR="00F55C09" w:rsidRPr="00DE0825" w:rsidRDefault="00DA0A92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DA0A92">
        <w:rPr>
          <w:rFonts w:ascii="Times New Roman" w:hAnsi="Times New Roman" w:cs="Times New Roman"/>
          <w:color w:val="000000"/>
          <w:sz w:val="28"/>
          <w:szCs w:val="28"/>
        </w:rPr>
        <w:t xml:space="preserve">идеоролик «Экскурсия по ДШИ» (продолжительность - от 5 до 10 минут). Ссылка на видеоролик указывается в соответствующем столбце в </w:t>
      </w:r>
      <w:r w:rsidRPr="00DE0825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DE0825" w:rsidRPr="00DE0825">
        <w:rPr>
          <w:rFonts w:ascii="Times New Roman" w:hAnsi="Times New Roman" w:cs="Times New Roman"/>
          <w:color w:val="000000"/>
          <w:sz w:val="28"/>
          <w:szCs w:val="28"/>
        </w:rPr>
        <w:t xml:space="preserve"> 2;</w:t>
      </w:r>
    </w:p>
    <w:p w:rsidR="00F55C09" w:rsidRPr="00DE0825" w:rsidRDefault="00F55C09" w:rsidP="00ED2F0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825">
        <w:rPr>
          <w:rFonts w:ascii="Times New Roman" w:hAnsi="Times New Roman" w:cs="Times New Roman"/>
          <w:color w:val="000000"/>
          <w:sz w:val="28"/>
          <w:szCs w:val="28"/>
        </w:rPr>
        <w:t xml:space="preserve">Видеозаписи </w:t>
      </w:r>
      <w:r w:rsidR="00DA0A92" w:rsidRPr="00DE0825">
        <w:rPr>
          <w:rFonts w:ascii="Times New Roman" w:hAnsi="Times New Roman" w:cs="Times New Roman"/>
          <w:color w:val="000000"/>
          <w:sz w:val="28"/>
          <w:szCs w:val="28"/>
        </w:rPr>
        <w:t>3 (трех) открытых уроков преподавателей ДШИ. Ссылки на открытые уроки указываются в соответствующих столбцах в приложении</w:t>
      </w:r>
      <w:r w:rsidR="00DE0825" w:rsidRPr="00DE0825">
        <w:rPr>
          <w:rFonts w:ascii="Times New Roman" w:hAnsi="Times New Roman" w:cs="Times New Roman"/>
          <w:color w:val="000000"/>
          <w:sz w:val="28"/>
          <w:szCs w:val="28"/>
        </w:rPr>
        <w:t xml:space="preserve"> 2;</w:t>
      </w:r>
    </w:p>
    <w:p w:rsidR="000725B3" w:rsidRPr="000725B3" w:rsidRDefault="000725B3" w:rsidP="000725B3">
      <w:pPr>
        <w:pStyle w:val="a3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0725B3">
        <w:rPr>
          <w:rFonts w:ascii="Times New Roman" w:hAnsi="Times New Roman" w:cs="Times New Roman"/>
          <w:color w:val="000000"/>
          <w:sz w:val="28"/>
          <w:szCs w:val="28"/>
        </w:rPr>
        <w:t>пустимые форматы видео - MPG, MP4, MPEG, AVI; разрешение - HD 1920x1080 пикселей с соотношением сторон 16:9; профессиональная видеосъемка без артефактов сжатия и эффекта «дрожания» камеры; студийный дубляж (при наличии в видео дубляжа), аудиодорожка без помех, посторонних шумов. Не допускаются видеозаписи низкого качества.</w:t>
      </w:r>
    </w:p>
    <w:p w:rsidR="00F55C09" w:rsidRDefault="000725B3" w:rsidP="000725B3">
      <w:pPr>
        <w:pStyle w:val="a3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5B3">
        <w:rPr>
          <w:rFonts w:ascii="Times New Roman" w:hAnsi="Times New Roman" w:cs="Times New Roman"/>
          <w:color w:val="000000"/>
          <w:sz w:val="28"/>
          <w:szCs w:val="28"/>
        </w:rPr>
        <w:t>Все видеозаписи размещаются на открытых видеохостингах в информационно-телекоммуникационной сети «Интернет». Предпочтительно размещение видеозаписей на официальных каналах/страницах школы с открытым доступом по ссылке (для каждой видеозаписи отдельная ссылка).</w:t>
      </w:r>
    </w:p>
    <w:p w:rsidR="007B738B" w:rsidRDefault="007B738B" w:rsidP="00ED2F0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2A1">
        <w:rPr>
          <w:rFonts w:ascii="Times New Roman" w:hAnsi="Times New Roman" w:cs="Times New Roman"/>
          <w:sz w:val="28"/>
          <w:szCs w:val="28"/>
        </w:rPr>
        <w:t xml:space="preserve">Участники I тура Конкурса несут ответственность за полноту представленных материалов и их соответствие пункту </w:t>
      </w:r>
      <w:r w:rsidR="00754E70">
        <w:rPr>
          <w:rFonts w:ascii="Times New Roman" w:hAnsi="Times New Roman" w:cs="Times New Roman"/>
          <w:sz w:val="28"/>
          <w:szCs w:val="28"/>
        </w:rPr>
        <w:t>6</w:t>
      </w:r>
      <w:r w:rsidRPr="009332A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B738B" w:rsidRDefault="007B738B" w:rsidP="00ED2F0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победителя </w:t>
      </w:r>
      <w:r w:rsidRPr="00680A04">
        <w:rPr>
          <w:rFonts w:ascii="Times New Roman" w:hAnsi="Times New Roman" w:cs="Times New Roman"/>
          <w:sz w:val="28"/>
          <w:szCs w:val="28"/>
        </w:rPr>
        <w:t>I тура Конкурса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мероприятиях </w:t>
      </w:r>
      <w:r w:rsidRPr="00680A04">
        <w:rPr>
          <w:rFonts w:ascii="Times New Roman" w:hAnsi="Times New Roman" w:cs="Times New Roman"/>
          <w:sz w:val="28"/>
          <w:szCs w:val="28"/>
        </w:rPr>
        <w:t>II тура Конкурса</w:t>
      </w:r>
      <w:r>
        <w:rPr>
          <w:rFonts w:ascii="Times New Roman" w:hAnsi="Times New Roman" w:cs="Times New Roman"/>
          <w:sz w:val="28"/>
          <w:szCs w:val="28"/>
        </w:rPr>
        <w:t xml:space="preserve"> обязательно.</w:t>
      </w:r>
    </w:p>
    <w:p w:rsidR="00311046" w:rsidRPr="00444825" w:rsidRDefault="00254401" w:rsidP="00ED2F0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401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победителя I тура (регионального этапа) в каждой номинации направляются в Оргкомитет Конкурса для участия в мероприятиях </w:t>
      </w:r>
      <w:r w:rsidRPr="00444825">
        <w:rPr>
          <w:rFonts w:ascii="Times New Roman" w:hAnsi="Times New Roman" w:cs="Times New Roman"/>
          <w:color w:val="000000"/>
          <w:sz w:val="28"/>
          <w:szCs w:val="28"/>
        </w:rPr>
        <w:t xml:space="preserve">II </w:t>
      </w:r>
      <w:r w:rsidR="006E1057" w:rsidRPr="00444825">
        <w:rPr>
          <w:rFonts w:ascii="Times New Roman" w:hAnsi="Times New Roman" w:cs="Times New Roman"/>
          <w:color w:val="000000"/>
          <w:sz w:val="28"/>
          <w:szCs w:val="28"/>
        </w:rPr>
        <w:t>тура (окружного этапа</w:t>
      </w:r>
      <w:r w:rsidR="00444825" w:rsidRPr="0044482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Конкурса)</w:t>
      </w:r>
      <w:r w:rsidR="006E1057" w:rsidRPr="00444825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444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14EF" w:rsidRPr="00E814EF" w:rsidRDefault="00E814EF" w:rsidP="00E814E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8CC" w:rsidRPr="00115913" w:rsidRDefault="00303ACB" w:rsidP="00ED2F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825">
        <w:rPr>
          <w:rFonts w:ascii="Times New Roman" w:hAnsi="Times New Roman" w:cs="Times New Roman"/>
          <w:color w:val="000000"/>
          <w:sz w:val="28"/>
          <w:szCs w:val="28"/>
        </w:rPr>
        <w:t xml:space="preserve">II тур Конкурса проводится в онлайн-формате </w:t>
      </w:r>
      <w:r w:rsidR="006E1057" w:rsidRPr="00444825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15 сентября по 15 октября 2023 г. по федеральным округам. </w:t>
      </w:r>
      <w:r w:rsidRPr="00444825">
        <w:rPr>
          <w:rFonts w:ascii="Times New Roman" w:hAnsi="Times New Roman" w:cs="Times New Roman"/>
          <w:color w:val="000000"/>
          <w:sz w:val="28"/>
          <w:szCs w:val="28"/>
        </w:rPr>
        <w:t>График проведения</w:t>
      </w:r>
      <w:r w:rsidRPr="0025440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конкурсных испытаний II тура Конкурса определяется Оргкомитетом.</w:t>
      </w:r>
    </w:p>
    <w:p w:rsidR="00303ACB" w:rsidRDefault="00303ACB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CB">
        <w:rPr>
          <w:rFonts w:ascii="Times New Roman" w:hAnsi="Times New Roman" w:cs="Times New Roman"/>
          <w:sz w:val="28"/>
          <w:szCs w:val="28"/>
        </w:rPr>
        <w:t xml:space="preserve">II тур Конкурса включает следующие конкурсные испытания: </w:t>
      </w:r>
    </w:p>
    <w:p w:rsidR="00303ACB" w:rsidRPr="00303ACB" w:rsidRDefault="00303ACB" w:rsidP="00ED2F0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CB">
        <w:rPr>
          <w:rFonts w:ascii="Times New Roman" w:hAnsi="Times New Roman" w:cs="Times New Roman"/>
          <w:sz w:val="28"/>
          <w:szCs w:val="28"/>
        </w:rPr>
        <w:t xml:space="preserve">а) «Презентация детской школы искусств»; </w:t>
      </w:r>
    </w:p>
    <w:p w:rsidR="00303ACB" w:rsidRPr="00303ACB" w:rsidRDefault="00303ACB" w:rsidP="00ED2F0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CB">
        <w:rPr>
          <w:rFonts w:ascii="Times New Roman" w:hAnsi="Times New Roman" w:cs="Times New Roman"/>
          <w:sz w:val="28"/>
          <w:szCs w:val="28"/>
        </w:rPr>
        <w:t xml:space="preserve">б) «Конкурс сайтов»; </w:t>
      </w:r>
    </w:p>
    <w:p w:rsidR="00115913" w:rsidRPr="00303ACB" w:rsidRDefault="00303ACB" w:rsidP="00ED2F0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CB">
        <w:rPr>
          <w:rFonts w:ascii="Times New Roman" w:hAnsi="Times New Roman" w:cs="Times New Roman"/>
          <w:sz w:val="28"/>
          <w:szCs w:val="28"/>
        </w:rPr>
        <w:t>в) «Беседа с представителями коллектива».</w:t>
      </w:r>
    </w:p>
    <w:p w:rsidR="00115913" w:rsidRDefault="0062194D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94D">
        <w:rPr>
          <w:rFonts w:ascii="Times New Roman" w:hAnsi="Times New Roman" w:cs="Times New Roman"/>
          <w:sz w:val="28"/>
          <w:szCs w:val="28"/>
        </w:rPr>
        <w:t>Оценку конкурсных испытаний, а также материалов участников II тура Конкурса, осуществляет жюри II тура Конкурса. Порядок формирования, состав и регламент работы жюри II тура Конкурса определяются Оргкомитетом Конкурса.</w:t>
      </w:r>
    </w:p>
    <w:p w:rsidR="00115913" w:rsidRDefault="004B48AE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8AE">
        <w:rPr>
          <w:rFonts w:ascii="Times New Roman" w:hAnsi="Times New Roman" w:cs="Times New Roman"/>
          <w:sz w:val="28"/>
          <w:szCs w:val="28"/>
        </w:rPr>
        <w:t>По результатам рассмотрения и оценки материалов и конкурсных испытаний жюри II тура Конкурса определяет по одному победителю окружного этапа в каждой из двух номинаций. Решение Жюри является окончательным и пересмотру не подлежит. Жюри II тура Конкурса вправе принять решение об отсутствии победителя в одной или нескольких номинациях.</w:t>
      </w:r>
    </w:p>
    <w:p w:rsidR="00115913" w:rsidRDefault="00754E70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E70">
        <w:rPr>
          <w:rFonts w:ascii="Times New Roman" w:hAnsi="Times New Roman" w:cs="Times New Roman"/>
          <w:sz w:val="28"/>
          <w:szCs w:val="28"/>
        </w:rPr>
        <w:t>Детские школы искусств - участники II тура Конкурса, не ставшие победителями, награждаются дипломами участников II тура Конкурса.</w:t>
      </w:r>
    </w:p>
    <w:p w:rsidR="00ED2F09" w:rsidRPr="00ED2F09" w:rsidRDefault="00ED2F09" w:rsidP="00ED2F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913" w:rsidRPr="002B6BAE" w:rsidRDefault="00115913" w:rsidP="00ED2F0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BA6">
        <w:rPr>
          <w:rFonts w:ascii="Times New Roman" w:hAnsi="Times New Roman" w:cs="Times New Roman"/>
          <w:sz w:val="28"/>
          <w:szCs w:val="28"/>
        </w:rPr>
        <w:t>III тур Конкурса проводится Министерством культуры Российской Федерации в очном формате в г. Москве</w:t>
      </w:r>
      <w:r w:rsidR="00E32AB7" w:rsidRPr="00A17BA6">
        <w:rPr>
          <w:rFonts w:ascii="Times New Roman" w:hAnsi="Times New Roman" w:cs="Times New Roman"/>
          <w:sz w:val="28"/>
          <w:szCs w:val="28"/>
        </w:rPr>
        <w:t xml:space="preserve"> в период с 15 ноября по 10 декабря 2023 г.</w:t>
      </w:r>
      <w:r w:rsidR="002B6BAE" w:rsidRPr="00A17BA6">
        <w:rPr>
          <w:rFonts w:ascii="Times New Roman" w:hAnsi="Times New Roman" w:cs="Times New Roman"/>
          <w:sz w:val="28"/>
          <w:szCs w:val="28"/>
        </w:rPr>
        <w:t xml:space="preserve"> </w:t>
      </w:r>
      <w:r w:rsidR="00680A04" w:rsidRPr="00A17BA6">
        <w:rPr>
          <w:rFonts w:ascii="Times New Roman" w:hAnsi="Times New Roman" w:cs="Times New Roman"/>
          <w:sz w:val="28"/>
          <w:szCs w:val="28"/>
        </w:rPr>
        <w:t>Даты и место проведения конкурсных испытаний определяются</w:t>
      </w:r>
      <w:r w:rsidR="00680A04" w:rsidRPr="002B6BAE">
        <w:rPr>
          <w:rFonts w:ascii="Times New Roman" w:hAnsi="Times New Roman" w:cs="Times New Roman"/>
          <w:sz w:val="28"/>
          <w:szCs w:val="28"/>
        </w:rPr>
        <w:t xml:space="preserve"> Оргкомитетом. </w:t>
      </w:r>
    </w:p>
    <w:p w:rsidR="00A67BAC" w:rsidRPr="00A67BAC" w:rsidRDefault="00A67BA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AC">
        <w:rPr>
          <w:rFonts w:ascii="Times New Roman" w:hAnsi="Times New Roman" w:cs="Times New Roman"/>
          <w:sz w:val="28"/>
          <w:szCs w:val="28"/>
        </w:rPr>
        <w:t xml:space="preserve">Оплата проезда и проживания </w:t>
      </w:r>
      <w:r w:rsidR="00E32AB7">
        <w:rPr>
          <w:rFonts w:ascii="Times New Roman" w:hAnsi="Times New Roman" w:cs="Times New Roman"/>
          <w:sz w:val="28"/>
          <w:szCs w:val="28"/>
        </w:rPr>
        <w:t>директоров</w:t>
      </w:r>
      <w:r w:rsidRPr="00A67BAC">
        <w:rPr>
          <w:rFonts w:ascii="Times New Roman" w:hAnsi="Times New Roman" w:cs="Times New Roman"/>
          <w:sz w:val="28"/>
          <w:szCs w:val="28"/>
        </w:rPr>
        <w:t xml:space="preserve"> детских школ искусств, допущенных к участию в III туре Конкурса, осуществляется Оргкомитетом.</w:t>
      </w:r>
    </w:p>
    <w:p w:rsidR="00680A04" w:rsidRPr="00115913" w:rsidRDefault="00A67BA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AC">
        <w:rPr>
          <w:rFonts w:ascii="Times New Roman" w:hAnsi="Times New Roman" w:cs="Times New Roman"/>
          <w:sz w:val="28"/>
          <w:szCs w:val="28"/>
        </w:rPr>
        <w:lastRenderedPageBreak/>
        <w:t>Оплата иных расходов, связанных с пребыванием в г. Москве руководителей детских школ искусств, участвующих в III туре Конкурса, осуществляется за счет направляющей стороны.</w:t>
      </w:r>
    </w:p>
    <w:p w:rsidR="00002CBA" w:rsidRDefault="00A67BA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AC">
        <w:rPr>
          <w:rFonts w:ascii="Times New Roman" w:hAnsi="Times New Roman" w:cs="Times New Roman"/>
          <w:sz w:val="28"/>
          <w:szCs w:val="28"/>
        </w:rPr>
        <w:t xml:space="preserve">III тур Конкурса включает </w:t>
      </w:r>
      <w:r w:rsidR="00002CBA" w:rsidRPr="00002CBA">
        <w:rPr>
          <w:rFonts w:ascii="Times New Roman" w:hAnsi="Times New Roman" w:cs="Times New Roman"/>
          <w:sz w:val="28"/>
          <w:szCs w:val="28"/>
        </w:rPr>
        <w:t>следующие конкурсные испытания</w:t>
      </w:r>
    </w:p>
    <w:p w:rsidR="00680A04" w:rsidRDefault="00002CBA" w:rsidP="00002CBA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67BAC" w:rsidRPr="00002CBA">
        <w:rPr>
          <w:rFonts w:ascii="Times New Roman" w:hAnsi="Times New Roman" w:cs="Times New Roman"/>
          <w:sz w:val="28"/>
          <w:szCs w:val="28"/>
        </w:rPr>
        <w:t xml:space="preserve"> «През</w:t>
      </w:r>
      <w:r>
        <w:rPr>
          <w:rFonts w:ascii="Times New Roman" w:hAnsi="Times New Roman" w:cs="Times New Roman"/>
          <w:sz w:val="28"/>
          <w:szCs w:val="28"/>
        </w:rPr>
        <w:t>ентация программы развития ДШИ»;</w:t>
      </w:r>
    </w:p>
    <w:p w:rsidR="00002CBA" w:rsidRPr="00002CBA" w:rsidRDefault="00002CBA" w:rsidP="00002CBA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02CBA">
        <w:rPr>
          <w:rFonts w:ascii="Times New Roman" w:hAnsi="Times New Roman" w:cs="Times New Roman"/>
          <w:sz w:val="28"/>
          <w:szCs w:val="28"/>
        </w:rPr>
        <w:t>«Беседа с представителями педагогического коллектива»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913" w:rsidRPr="00FC496C" w:rsidRDefault="00FC496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96C">
        <w:rPr>
          <w:rFonts w:ascii="Times New Roman" w:hAnsi="Times New Roman" w:cs="Times New Roman"/>
          <w:sz w:val="28"/>
          <w:szCs w:val="28"/>
        </w:rPr>
        <w:t>По итогам комплексной оценки материалов детских школ искусств и конкурсного испытания III тура Большое жюри определяет по одному победителю Конкурса в каждой из двух номинаций. Большое жюри вправе принять решение об отсутствии победителя в одной или нескольких номинациях. Решение Жюри является окончательным и пересмотру не подлежит.</w:t>
      </w:r>
    </w:p>
    <w:p w:rsidR="009B5005" w:rsidRDefault="00FC496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96C">
        <w:rPr>
          <w:rFonts w:ascii="Times New Roman" w:hAnsi="Times New Roman" w:cs="Times New Roman"/>
          <w:sz w:val="28"/>
          <w:szCs w:val="28"/>
        </w:rPr>
        <w:t>Победители Конкурса в каждой из двух номинаций награждаются дипломами и денежными призами в размере 1 млн. рублей каждый. Остальные участники III тура награждаются дипломами финалистов Конкурса.</w:t>
      </w:r>
    </w:p>
    <w:p w:rsidR="009B5005" w:rsidRDefault="00FC496C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96C">
        <w:rPr>
          <w:rFonts w:ascii="Times New Roman" w:hAnsi="Times New Roman" w:cs="Times New Roman"/>
          <w:sz w:val="28"/>
          <w:szCs w:val="28"/>
        </w:rPr>
        <w:t>Объявление результатов и награждение победителей и финалистов в ходе торжественной церемонии награждения победителей Конкурса в г. Москве.</w:t>
      </w:r>
      <w:r w:rsidR="008C7B7F">
        <w:rPr>
          <w:rFonts w:ascii="Times New Roman" w:hAnsi="Times New Roman" w:cs="Times New Roman"/>
          <w:sz w:val="28"/>
          <w:szCs w:val="28"/>
        </w:rPr>
        <w:t xml:space="preserve"> </w:t>
      </w:r>
      <w:r w:rsidRPr="008C7B7F">
        <w:rPr>
          <w:rFonts w:ascii="Times New Roman" w:hAnsi="Times New Roman" w:cs="Times New Roman"/>
          <w:sz w:val="28"/>
          <w:szCs w:val="28"/>
        </w:rPr>
        <w:t>Дата и место проведения торжественной церемонии определяется Оргкомитетом.</w:t>
      </w:r>
    </w:p>
    <w:p w:rsidR="002B514D" w:rsidRPr="00645F3D" w:rsidRDefault="005B096E" w:rsidP="00ED2F0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3D">
        <w:rPr>
          <w:rFonts w:ascii="Times New Roman" w:hAnsi="Times New Roman" w:cs="Times New Roman"/>
          <w:sz w:val="28"/>
          <w:szCs w:val="28"/>
        </w:rPr>
        <w:t xml:space="preserve">Процедуры проведения окружного и федерального этапов Конкурса определены в </w:t>
      </w:r>
      <w:r w:rsidR="002B514D" w:rsidRPr="00645F3D">
        <w:rPr>
          <w:rFonts w:ascii="Times New Roman" w:hAnsi="Times New Roman" w:cs="Times New Roman"/>
          <w:sz w:val="28"/>
          <w:szCs w:val="28"/>
        </w:rPr>
        <w:t>Приложени</w:t>
      </w:r>
      <w:r w:rsidR="00722A04" w:rsidRPr="00645F3D">
        <w:rPr>
          <w:rFonts w:ascii="Times New Roman" w:hAnsi="Times New Roman" w:cs="Times New Roman"/>
          <w:sz w:val="28"/>
          <w:szCs w:val="28"/>
        </w:rPr>
        <w:t>и</w:t>
      </w:r>
      <w:r w:rsidR="002B514D" w:rsidRPr="00645F3D">
        <w:rPr>
          <w:rFonts w:ascii="Times New Roman" w:hAnsi="Times New Roman" w:cs="Times New Roman"/>
          <w:sz w:val="28"/>
          <w:szCs w:val="28"/>
        </w:rPr>
        <w:t xml:space="preserve"> </w:t>
      </w:r>
      <w:r w:rsidR="00EE7C20">
        <w:rPr>
          <w:rFonts w:ascii="Times New Roman" w:hAnsi="Times New Roman" w:cs="Times New Roman"/>
          <w:sz w:val="28"/>
          <w:szCs w:val="28"/>
        </w:rPr>
        <w:t>3</w:t>
      </w:r>
      <w:r w:rsidR="00572859" w:rsidRPr="00645F3D">
        <w:rPr>
          <w:rFonts w:ascii="Times New Roman" w:hAnsi="Times New Roman" w:cs="Times New Roman"/>
          <w:sz w:val="28"/>
          <w:szCs w:val="28"/>
        </w:rPr>
        <w:t>.</w:t>
      </w:r>
    </w:p>
    <w:p w:rsidR="00722A04" w:rsidRDefault="00722A04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A04" w:rsidRDefault="00722A04" w:rsidP="00ED2F0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Оргкомитет Конкурса оставляет за собой право менять форматы проведения очных испытаний и церемонии награждения победителей и призеров в зависимости от санитарно-эпидемиологической обстановки в местах их проведения.</w:t>
      </w:r>
    </w:p>
    <w:p w:rsidR="00340584" w:rsidRDefault="00340584" w:rsidP="00340584">
      <w:pPr>
        <w:pStyle w:val="a3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22A04" w:rsidRDefault="00722A04" w:rsidP="00ED2F0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Фото- и видеоматериалы, присланные для участия в Конкурсе, могут быть использованы Министерством культуры Российской Федерации и Оргкомитетом Конкурса без согласования с участниками Конкурса.</w:t>
      </w:r>
    </w:p>
    <w:p w:rsidR="00722A04" w:rsidRPr="00722A04" w:rsidRDefault="00722A04" w:rsidP="00ED2F0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E71" w:rsidRPr="00DC6E71" w:rsidRDefault="00DC6E71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C3F" w:rsidRDefault="00B02C3F" w:rsidP="00ED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2C3F" w:rsidSect="002B6BAE">
          <w:footerReference w:type="default" r:id="rId8"/>
          <w:pgSz w:w="11906" w:h="16838"/>
          <w:pgMar w:top="426" w:right="850" w:bottom="568" w:left="1701" w:header="567" w:footer="283" w:gutter="0"/>
          <w:cols w:space="708"/>
          <w:titlePg/>
          <w:docGrid w:linePitch="360"/>
        </w:sectPr>
      </w:pPr>
    </w:p>
    <w:p w:rsidR="00404FD5" w:rsidRDefault="00404FD5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highlight w:val="yellow"/>
        </w:rPr>
      </w:pPr>
    </w:p>
    <w:p w:rsidR="0054270D" w:rsidRPr="0054270D" w:rsidRDefault="00C17666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602C">
        <w:rPr>
          <w:rFonts w:ascii="Times New Roman" w:hAnsi="Times New Roman" w:cs="Times New Roman"/>
          <w:color w:val="000000"/>
          <w:sz w:val="24"/>
          <w:szCs w:val="28"/>
        </w:rPr>
        <w:t>Приложение 1</w:t>
      </w:r>
      <w:r w:rsidRPr="00C1766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C17666" w:rsidRPr="00C17666" w:rsidRDefault="00C17666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404FD5" w:rsidRDefault="00404FD5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404FD5" w:rsidRDefault="00404FD5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383500" w:rsidRDefault="00383500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ИНФОРМАЦИОННАЯ СПРАВКА </w:t>
      </w:r>
    </w:p>
    <w:p w:rsidR="00404FD5" w:rsidRPr="00383500" w:rsidRDefault="00383500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о детской школе искусств, участвующей во </w:t>
      </w:r>
      <w:r>
        <w:rPr>
          <w:rFonts w:ascii="Times New Roman" w:eastAsia="Times New Roman" w:hAnsi="Times New Roman" w:cs="Times New Roman"/>
          <w:b/>
          <w:bCs/>
          <w:sz w:val="28"/>
          <w:szCs w:val="40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туре</w:t>
      </w:r>
    </w:p>
    <w:p w:rsidR="00404FD5" w:rsidRDefault="00404FD5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</w:t>
      </w:r>
    </w:p>
    <w:p w:rsidR="00D50AA8" w:rsidRDefault="00D50AA8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383500" w:rsidRDefault="00383500" w:rsidP="00B6422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____________________</w:t>
      </w:r>
      <w:r w:rsidR="00B64227">
        <w:rPr>
          <w:rFonts w:ascii="Times New Roman" w:eastAsia="Times New Roman" w:hAnsi="Times New Roman" w:cs="Times New Roman"/>
          <w:b/>
          <w:bCs/>
          <w:sz w:val="28"/>
          <w:szCs w:val="40"/>
        </w:rPr>
        <w:t>____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_________________________________________</w:t>
      </w:r>
    </w:p>
    <w:p w:rsidR="00383500" w:rsidRPr="00B64227" w:rsidRDefault="00383500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B64227">
        <w:rPr>
          <w:rFonts w:ascii="Times New Roman" w:eastAsia="Times New Roman" w:hAnsi="Times New Roman" w:cs="Times New Roman"/>
          <w:bCs/>
          <w:i/>
          <w:sz w:val="20"/>
          <w:szCs w:val="20"/>
        </w:rPr>
        <w:t>(полное наименование образовательной организации в соответствии с Уставом,</w:t>
      </w:r>
    </w:p>
    <w:p w:rsidR="00383500" w:rsidRPr="00B64227" w:rsidRDefault="00383500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64227">
        <w:rPr>
          <w:rFonts w:ascii="Times New Roman" w:eastAsia="Times New Roman" w:hAnsi="Times New Roman" w:cs="Times New Roman"/>
          <w:bCs/>
          <w:i/>
          <w:sz w:val="20"/>
          <w:szCs w:val="20"/>
        </w:rPr>
        <w:t>без сокращений и аббревиатур)</w:t>
      </w:r>
    </w:p>
    <w:p w:rsidR="00404FD5" w:rsidRPr="00CD4398" w:rsidRDefault="00404FD5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Общие сведения о детской школе искусств</w:t>
      </w: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812"/>
      </w:tblGrid>
      <w:tr w:rsidR="00404FD5" w:rsidRPr="00CD4398" w:rsidTr="008446DB">
        <w:trPr>
          <w:trHeight w:val="82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(нужное отметить или подчеркнуть)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CD4398">
              <w:rPr>
                <w:rFonts w:ascii="Times New Roman" w:eastAsia="Times New Roman" w:hAnsi="Times New Roman" w:cs="Times New Roman"/>
              </w:rPr>
              <w:t>Лучшая детская школа искусств</w:t>
            </w:r>
          </w:p>
          <w:p w:rsidR="00404FD5" w:rsidRPr="00CD4398" w:rsidRDefault="00404FD5" w:rsidP="00ED2F0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CD4398">
              <w:rPr>
                <w:rFonts w:ascii="Times New Roman" w:eastAsia="Times New Roman" w:hAnsi="Times New Roman" w:cs="Times New Roman"/>
              </w:rPr>
              <w:t>Лучшая сельская детская школа искусств</w:t>
            </w:r>
          </w:p>
        </w:tc>
      </w:tr>
      <w:tr w:rsidR="00404FD5" w:rsidRPr="00CD4398" w:rsidTr="008446DB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="00A3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9B3" w:rsidRPr="00A32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Default="00A329B3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404FD5"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  <w:p w:rsidR="00404FD5" w:rsidRPr="0028342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342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Ф.И.О. полностью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65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директора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68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  <w:p w:rsidR="00A329B3" w:rsidRPr="00A329B3" w:rsidRDefault="00A329B3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 указанный адрес будут направляться уведомления и другие информационные письма Оргкомитета, </w:t>
            </w:r>
            <w:r w:rsidRPr="00A329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указывайте актуальный электронный адрес)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101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</w:t>
            </w: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101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официальные страницы ДШИ в социальных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CD4398" w:rsidTr="008446DB">
        <w:trPr>
          <w:trHeight w:val="7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A329B3" w:rsidP="00A329B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 w:rsidR="00404FD5"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</w:t>
            </w:r>
            <w:r w:rsidR="0040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FD5" w:rsidRDefault="00404FD5" w:rsidP="00ED2F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Перечень реализуемых образовательных программ в 202</w:t>
      </w:r>
      <w:r w:rsidR="00D50A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</w:t>
      </w: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</w:t>
      </w:r>
      <w:r w:rsidR="00D50A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599"/>
        <w:gridCol w:w="7202"/>
        <w:gridCol w:w="1975"/>
      </w:tblGrid>
      <w:tr w:rsidR="00404FD5" w:rsidRPr="00B64227" w:rsidTr="00B64227">
        <w:trPr>
          <w:trHeight w:val="422"/>
        </w:trPr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2" w:type="dxa"/>
            <w:vAlign w:val="center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975" w:type="dxa"/>
            <w:vAlign w:val="center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Срок(и) обучения</w:t>
            </w:r>
          </w:p>
        </w:tc>
      </w:tr>
      <w:tr w:rsidR="00404FD5" w:rsidRPr="00B64227" w:rsidTr="00B64227">
        <w:trPr>
          <w:trHeight w:val="413"/>
        </w:trPr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177" w:type="dxa"/>
            <w:gridSpan w:val="2"/>
            <w:vAlign w:val="center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предпрофессиональные программы в области искусств</w:t>
            </w: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rPr>
          <w:trHeight w:val="450"/>
        </w:trPr>
        <w:tc>
          <w:tcPr>
            <w:tcW w:w="599" w:type="dxa"/>
            <w:vAlign w:val="center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177" w:type="dxa"/>
            <w:gridSpan w:val="2"/>
            <w:vAlign w:val="center"/>
          </w:tcPr>
          <w:p w:rsidR="00404FD5" w:rsidRPr="00B64227" w:rsidRDefault="00404FD5" w:rsidP="00ED2F09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общеразвивающие программы</w:t>
            </w: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404FD5" w:rsidRPr="00B64227" w:rsidTr="00B64227">
        <w:tc>
          <w:tcPr>
            <w:tcW w:w="599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6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7202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75" w:type="dxa"/>
          </w:tcPr>
          <w:p w:rsidR="00404FD5" w:rsidRPr="00B64227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</w:tbl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64227" w:rsidRDefault="00B64227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852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Сведения о контингенте обучающихся</w:t>
      </w: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1974"/>
      </w:tblGrid>
      <w:tr w:rsidR="00404FD5" w:rsidRPr="00B64227" w:rsidTr="00B64227">
        <w:trPr>
          <w:trHeight w:val="56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обучающихся (чел.) по учебным годам</w:t>
            </w:r>
          </w:p>
        </w:tc>
      </w:tr>
      <w:tr w:rsidR="00404FD5" w:rsidRPr="00B64227" w:rsidTr="00B64227">
        <w:trPr>
          <w:trHeight w:val="341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D5" w:rsidRPr="00B64227" w:rsidRDefault="00404FD5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 w:rsidR="0073587F"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04FD5" w:rsidRPr="00B64227" w:rsidTr="00B64227">
        <w:trPr>
          <w:trHeight w:val="477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государственного (муниципального) задания (за счет бюджетных средств)</w:t>
            </w:r>
          </w:p>
        </w:tc>
      </w:tr>
      <w:tr w:rsidR="00404FD5" w:rsidRPr="00B64227" w:rsidTr="00B64227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483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физических (юридических) лиц</w:t>
            </w:r>
          </w:p>
        </w:tc>
      </w:tr>
      <w:tr w:rsidR="00404FD5" w:rsidRPr="00B64227" w:rsidTr="00B64227">
        <w:trPr>
          <w:trHeight w:val="4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B64227" w:rsidTr="00B64227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B64227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227" w:rsidRDefault="00B64227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B64227" w:rsidRDefault="00B64227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Сведения об отчисленных обучающихся</w:t>
      </w: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3828"/>
        <w:gridCol w:w="2551"/>
      </w:tblGrid>
      <w:tr w:rsidR="00404FD5" w:rsidRPr="005A01AF" w:rsidTr="005A01AF">
        <w:trPr>
          <w:trHeight w:val="88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количество отчисленных (чел.)</w:t>
            </w:r>
          </w:p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*с указанием причины отчисления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отчисленных в общем контингенте обучающихся (%)</w:t>
            </w:r>
          </w:p>
        </w:tc>
      </w:tr>
      <w:tr w:rsidR="00404FD5" w:rsidRPr="005A01AF" w:rsidTr="005A01AF">
        <w:trPr>
          <w:trHeight w:val="5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5A01AF" w:rsidTr="005A01AF">
        <w:trPr>
          <w:trHeight w:val="55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5A01AF" w:rsidTr="005A01AF">
        <w:trPr>
          <w:trHeight w:val="55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73587F" w:rsidRPr="005A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FD5" w:rsidRPr="005A01AF" w:rsidTr="005A01AF">
        <w:trPr>
          <w:trHeight w:val="57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5A01AF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Сведения о выпускниках</w:t>
      </w: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58"/>
        <w:gridCol w:w="2845"/>
        <w:gridCol w:w="2541"/>
      </w:tblGrid>
      <w:tr w:rsidR="00404FD5" w:rsidRPr="00CD4398" w:rsidTr="005A01AF">
        <w:trPr>
          <w:trHeight w:val="8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-13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выпускников (чел.)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 них 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продолживших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обучение 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программам среднего профессионального и высшего образования в сфере к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ультуры и искусств (чел.)</w:t>
            </w:r>
          </w:p>
        </w:tc>
      </w:tr>
      <w:tr w:rsidR="00404FD5" w:rsidRPr="00CD4398" w:rsidTr="005A01AF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-13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73587F" w:rsidRPr="00CD4398" w:rsidTr="005A01AF">
        <w:trPr>
          <w:trHeight w:val="4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87F" w:rsidRPr="00CD4398" w:rsidTr="005A01AF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87F" w:rsidRPr="00CD4398" w:rsidTr="005A01AF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87F" w:rsidRPr="00CD4398" w:rsidRDefault="0073587F" w:rsidP="0073587F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FD5" w:rsidRPr="00CD4398" w:rsidTr="005A01AF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5" w:rsidRPr="00CD4398" w:rsidRDefault="00404FD5" w:rsidP="00ED2F09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C20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EC4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количестве заключенных договоров на целевое обучение</w:t>
      </w:r>
    </w:p>
    <w:p w:rsidR="00EC4C20" w:rsidRPr="005A01AF" w:rsidRDefault="00EC4C20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01AF" w:rsidRPr="005A01AF" w:rsidRDefault="005A01AF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4FD5" w:rsidRPr="00D11468" w:rsidRDefault="00EC4C20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</w:t>
      </w:r>
      <w:r w:rsidR="00404FD5"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о наличии и исполнении в 202</w:t>
      </w:r>
      <w:r w:rsidR="0073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04FD5"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73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04FD5"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годах</w:t>
      </w:r>
    </w:p>
    <w:p w:rsidR="00404FD5" w:rsidRPr="00D1146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предписаний органов, осуществляющих государственный контроль (надзор)</w:t>
      </w: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текстовой форме об исполнении предписаний, наличии неисполненных предписаний (с приложением копии неисполненных предписаний в формате .</w:t>
      </w:r>
      <w:r w:rsidRPr="00787A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1876439"/>
    </w:p>
    <w:p w:rsidR="00EC4C20" w:rsidRPr="00EC4C20" w:rsidRDefault="00EC4C20" w:rsidP="00EC4C20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EC4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творческой, методической и просветительской деятельности </w:t>
      </w:r>
    </w:p>
    <w:p w:rsidR="00EC4C20" w:rsidRDefault="00EC4C20" w:rsidP="00EC4C20">
      <w:pPr>
        <w:widowControl w:val="0"/>
        <w:autoSpaceDE w:val="0"/>
        <w:autoSpaceDN w:val="0"/>
        <w:spacing w:after="0" w:line="24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EC4C20" w:rsidRDefault="00EC4C20" w:rsidP="00EC4C20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right="-21"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EC4C2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:rsidR="005B64C2" w:rsidRPr="00EC4C20" w:rsidRDefault="005B64C2" w:rsidP="00EC4C20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right="-21"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Объем информации – не более 20 листов.</w:t>
      </w:r>
    </w:p>
    <w:p w:rsidR="00EC4C20" w:rsidRDefault="00EC4C20" w:rsidP="00EC4C2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4C20" w:rsidRPr="00FF36AD" w:rsidRDefault="005B64C2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1. Формы взаимодействия детской школы искусств с образовательными организациями отрасли культуры, учреждениями культуры, в том числе других субъектов Российской Федерации, ближнего и дальнего зарубежья (при наличии)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5B64C2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детской школой искусств (включая статистические показатели)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5B64C2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3. Перечень конкурсов, фестивалей, смотров, выставок регионального, федерального, международного уровней, в которых учащиеся детской школы искусств принимали участие и становились победителями за последние три года (включая статистические показатели)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5B64C2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4. Сведения об участии преподавателей и учащихся детской школы искусств в культурной и общественной жизни региона, других регионов Российской Федерации, ближнего и дальнего зарубежья (при наличии)</w:t>
      </w:r>
      <w:r w:rsidR="00867E45">
        <w:rPr>
          <w:rFonts w:ascii="Times New Roman" w:hAnsi="Times New Roman" w:cs="Times New Roman"/>
          <w:sz w:val="24"/>
          <w:szCs w:val="24"/>
        </w:rPr>
        <w:t>.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AD">
        <w:rPr>
          <w:rFonts w:ascii="Times New Roman" w:hAnsi="Times New Roman" w:cs="Times New Roman"/>
          <w:sz w:val="24"/>
          <w:szCs w:val="24"/>
        </w:rPr>
        <w:t>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36AD">
        <w:rPr>
          <w:rFonts w:ascii="Times New Roman" w:hAnsi="Times New Roman" w:cs="Times New Roman"/>
          <w:sz w:val="24"/>
          <w:szCs w:val="24"/>
        </w:rPr>
        <w:t xml:space="preserve">– победителях Общероссийского конкурса «Молодые дарования России» за последние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FF3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FF36AD">
        <w:rPr>
          <w:rFonts w:ascii="Times New Roman" w:hAnsi="Times New Roman" w:cs="Times New Roman"/>
          <w:sz w:val="24"/>
          <w:szCs w:val="24"/>
        </w:rPr>
        <w:t>, с указанием года участия в Общероссийских конкурсах (при наличии)</w:t>
      </w:r>
      <w:r w:rsidR="00867E45">
        <w:rPr>
          <w:rFonts w:ascii="Times New Roman" w:hAnsi="Times New Roman" w:cs="Times New Roman"/>
          <w:sz w:val="24"/>
          <w:szCs w:val="24"/>
        </w:rPr>
        <w:t>.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867E45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6. Сведения об инновационных и экспериментальных программах, учебно-методических разработках преподавателей детской школы искусств, используемых в образовательном процессе (при наличии)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C20" w:rsidRPr="00FF36AD" w:rsidRDefault="00EC4C20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C20" w:rsidRPr="00FF36AD" w:rsidRDefault="00867E45" w:rsidP="00EC4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C4C20" w:rsidRPr="00FF36AD">
        <w:rPr>
          <w:rFonts w:ascii="Times New Roman" w:hAnsi="Times New Roman" w:cs="Times New Roman"/>
          <w:sz w:val="24"/>
          <w:szCs w:val="24"/>
        </w:rPr>
        <w:t>7. Иные сведения – по усмотрению детской школы искусств.</w:t>
      </w:r>
    </w:p>
    <w:p w:rsidR="00404FD5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D5" w:rsidRPr="00CD4398" w:rsidRDefault="00404FD5" w:rsidP="00ED2F0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2726"/>
        <w:gridCol w:w="2416"/>
      </w:tblGrid>
      <w:tr w:rsidR="00404FD5" w:rsidRPr="00CD4398" w:rsidTr="008446DB">
        <w:tc>
          <w:tcPr>
            <w:tcW w:w="4395" w:type="dxa"/>
          </w:tcPr>
          <w:p w:rsidR="00404FD5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  <w:r w:rsidR="00867E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детской школы искусств</w:t>
            </w:r>
          </w:p>
          <w:p w:rsidR="00867E45" w:rsidRDefault="00867E45" w:rsidP="00ED2F09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67E45" w:rsidRPr="00CD4398" w:rsidRDefault="00867E45" w:rsidP="00ED2F09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404FD5" w:rsidRPr="00CD4398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12" w:type="dxa"/>
          </w:tcPr>
          <w:p w:rsidR="00867E45" w:rsidRDefault="00867E45" w:rsidP="00ED2F09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67E45" w:rsidRDefault="00867E45" w:rsidP="00ED2F09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04FD5" w:rsidRPr="00CD4398" w:rsidRDefault="00404FD5" w:rsidP="00ED2F09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</w:tr>
      <w:tr w:rsidR="00404FD5" w:rsidRPr="00CD4398" w:rsidTr="008446DB">
        <w:tc>
          <w:tcPr>
            <w:tcW w:w="4395" w:type="dxa"/>
          </w:tcPr>
          <w:p w:rsidR="00404FD5" w:rsidRPr="00CD4398" w:rsidRDefault="00404FD5" w:rsidP="00ED2F09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404FD5" w:rsidRPr="00CD4398" w:rsidRDefault="00404FD5" w:rsidP="00ED2F09">
            <w:pPr>
              <w:shd w:val="clear" w:color="auto" w:fill="FFFFFF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</w:p>
        </w:tc>
        <w:tc>
          <w:tcPr>
            <w:tcW w:w="2512" w:type="dxa"/>
          </w:tcPr>
          <w:p w:rsidR="00404FD5" w:rsidRPr="00CD4398" w:rsidRDefault="00404FD5" w:rsidP="00ED2F09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:rsidR="00404FD5" w:rsidRDefault="00404FD5" w:rsidP="00ED2F0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4FD5" w:rsidRDefault="00404FD5" w:rsidP="00ED2F0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4FD5" w:rsidRDefault="00404FD5" w:rsidP="00ED2F0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272E" w:rsidRDefault="001E272E" w:rsidP="00ED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4FD5" w:rsidRDefault="00404FD5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0902EB" w:rsidRPr="000902EB" w:rsidRDefault="000902EB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902EB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Приложение 2 </w:t>
      </w:r>
    </w:p>
    <w:p w:rsidR="000902EB" w:rsidRPr="000902EB" w:rsidRDefault="000902EB" w:rsidP="00ED2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404FD5" w:rsidRDefault="00404FD5" w:rsidP="00ED2F09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867E45" w:rsidRPr="00867E45" w:rsidRDefault="00867E45" w:rsidP="0086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</w:p>
    <w:p w:rsidR="00867E45" w:rsidRPr="00867E45" w:rsidRDefault="00867E45" w:rsidP="0086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конкурсных материалах детских школ искусств,</w:t>
      </w:r>
    </w:p>
    <w:p w:rsidR="00867E45" w:rsidRPr="00867E45" w:rsidRDefault="00867E45" w:rsidP="0086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принявших участие в I туре Общероссийского конкурса</w:t>
      </w:r>
    </w:p>
    <w:p w:rsidR="00867E45" w:rsidRPr="00867E45" w:rsidRDefault="00867E45" w:rsidP="0086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«Лучшая детская школа искусств»</w:t>
      </w:r>
    </w:p>
    <w:p w:rsidR="00867E45" w:rsidRPr="0051761D" w:rsidRDefault="00867E45" w:rsidP="0086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3"/>
        </w:rPr>
      </w:pPr>
    </w:p>
    <w:p w:rsidR="00404FD5" w:rsidRPr="0051761D" w:rsidRDefault="00404FD5" w:rsidP="00ED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6069E" w:rsidRPr="0016069E" w:rsidTr="0016069E">
        <w:tc>
          <w:tcPr>
            <w:tcW w:w="4673" w:type="dxa"/>
          </w:tcPr>
          <w:p w:rsidR="0016069E" w:rsidRPr="0016069E" w:rsidRDefault="0016069E" w:rsidP="00160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ДШИ </w:t>
            </w:r>
          </w:p>
          <w:p w:rsidR="0016069E" w:rsidRPr="002573B1" w:rsidRDefault="0016069E" w:rsidP="0016069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73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4672" w:type="dxa"/>
          </w:tcPr>
          <w:p w:rsidR="0016069E" w:rsidRPr="0016069E" w:rsidRDefault="0016069E" w:rsidP="0082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9E" w:rsidRPr="0016069E" w:rsidTr="0016069E">
        <w:tc>
          <w:tcPr>
            <w:tcW w:w="4673" w:type="dxa"/>
          </w:tcPr>
          <w:p w:rsidR="0016069E" w:rsidRPr="0016069E" w:rsidRDefault="0016069E" w:rsidP="00160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сервис облачного хранения данных </w:t>
            </w:r>
          </w:p>
          <w:p w:rsidR="0016069E" w:rsidRPr="0016069E" w:rsidRDefault="0016069E" w:rsidP="00160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(полный пакет конкурсных материалов</w:t>
            </w:r>
          </w:p>
          <w:p w:rsidR="0016069E" w:rsidRPr="0016069E" w:rsidRDefault="0016069E" w:rsidP="00DE0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</w:t>
            </w:r>
            <w:r w:rsidR="00DE0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</w:t>
            </w: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0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r w:rsidRPr="00160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16069E" w:rsidRPr="0016069E" w:rsidRDefault="0016069E" w:rsidP="0082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9E" w:rsidRPr="0016069E" w:rsidTr="0016069E">
        <w:tc>
          <w:tcPr>
            <w:tcW w:w="4673" w:type="dxa"/>
          </w:tcPr>
          <w:p w:rsidR="0016069E" w:rsidRPr="0016069E" w:rsidRDefault="002573B1" w:rsidP="0082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видеоролик «Экскурсия по ДШИ»</w:t>
            </w:r>
          </w:p>
        </w:tc>
        <w:tc>
          <w:tcPr>
            <w:tcW w:w="4672" w:type="dxa"/>
          </w:tcPr>
          <w:p w:rsidR="0016069E" w:rsidRPr="0016069E" w:rsidRDefault="0016069E" w:rsidP="00824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B1" w:rsidRPr="0016069E" w:rsidTr="0016069E">
        <w:tc>
          <w:tcPr>
            <w:tcW w:w="4673" w:type="dxa"/>
          </w:tcPr>
          <w:p w:rsidR="002573B1" w:rsidRPr="002573B1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видеозапись «Открытый урок № 1»</w:t>
            </w:r>
          </w:p>
        </w:tc>
        <w:tc>
          <w:tcPr>
            <w:tcW w:w="4672" w:type="dxa"/>
          </w:tcPr>
          <w:p w:rsidR="002573B1" w:rsidRPr="0016069E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B1" w:rsidRPr="0016069E" w:rsidTr="0016069E">
        <w:tc>
          <w:tcPr>
            <w:tcW w:w="4673" w:type="dxa"/>
          </w:tcPr>
          <w:p w:rsidR="002573B1" w:rsidRPr="002573B1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видеозапись «Открытый урок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2573B1" w:rsidRPr="0016069E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B1" w:rsidRPr="0016069E" w:rsidTr="0016069E">
        <w:tc>
          <w:tcPr>
            <w:tcW w:w="4673" w:type="dxa"/>
          </w:tcPr>
          <w:p w:rsidR="002573B1" w:rsidRPr="002573B1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видеозапись «Открытый урок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5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2573B1" w:rsidRPr="0016069E" w:rsidRDefault="002573B1" w:rsidP="00257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4FD5" w:rsidRDefault="00404FD5" w:rsidP="00ED2F09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:rsidR="00645F3D" w:rsidRDefault="00645F3D" w:rsidP="00ED2F09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72859" w:rsidRDefault="00572859" w:rsidP="00ED2F09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645F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47BC">
        <w:rPr>
          <w:rFonts w:ascii="Times New Roman" w:hAnsi="Times New Roman" w:cs="Times New Roman"/>
          <w:sz w:val="24"/>
          <w:szCs w:val="24"/>
        </w:rPr>
        <w:t>3</w:t>
      </w:r>
    </w:p>
    <w:p w:rsidR="00572859" w:rsidRDefault="00572859" w:rsidP="00ED2F0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4E9" w:rsidRPr="006814E9" w:rsidRDefault="006814E9" w:rsidP="00ED2F0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4E9">
        <w:rPr>
          <w:rFonts w:ascii="Times New Roman" w:hAnsi="Times New Roman" w:cs="Times New Roman"/>
          <w:b/>
          <w:sz w:val="28"/>
          <w:szCs w:val="28"/>
        </w:rPr>
        <w:t>Информация о порядке проведения II и III туров Конкурса</w:t>
      </w:r>
    </w:p>
    <w:p w:rsidR="006814E9" w:rsidRDefault="006814E9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4E9" w:rsidRDefault="000069C8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7A5">
        <w:rPr>
          <w:rFonts w:ascii="Times New Roman" w:hAnsi="Times New Roman" w:cs="Times New Roman"/>
          <w:b/>
          <w:sz w:val="28"/>
          <w:szCs w:val="28"/>
        </w:rPr>
        <w:t>II тур Конкурса</w:t>
      </w:r>
      <w:r w:rsidRPr="000069C8">
        <w:rPr>
          <w:rFonts w:ascii="Times New Roman" w:hAnsi="Times New Roman" w:cs="Times New Roman"/>
          <w:sz w:val="28"/>
          <w:szCs w:val="28"/>
        </w:rPr>
        <w:t xml:space="preserve"> включает следующие конкурсные испытания: </w:t>
      </w:r>
    </w:p>
    <w:p w:rsidR="0017602C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а) «Презентация </w:t>
      </w:r>
      <w:r w:rsidR="00F317A6">
        <w:rPr>
          <w:rFonts w:ascii="Times New Roman" w:hAnsi="Times New Roman" w:cs="Times New Roman"/>
          <w:sz w:val="28"/>
          <w:szCs w:val="28"/>
        </w:rPr>
        <w:t>творческого проекта</w:t>
      </w:r>
      <w:r w:rsidRPr="0017602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02C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б) «Конкурс сайтов»; </w:t>
      </w:r>
    </w:p>
    <w:p w:rsidR="00645F3D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в) «Беседа с представителями коллектива». </w:t>
      </w:r>
    </w:p>
    <w:p w:rsidR="0017602C" w:rsidRPr="00645F3D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5F3D">
        <w:rPr>
          <w:rFonts w:ascii="Times New Roman" w:hAnsi="Times New Roman" w:cs="Times New Roman"/>
          <w:b/>
          <w:i/>
          <w:sz w:val="28"/>
          <w:szCs w:val="28"/>
        </w:rPr>
        <w:t xml:space="preserve">Конкурсное испытание «Презентация </w:t>
      </w:r>
      <w:r w:rsidR="00F317A6" w:rsidRPr="00F317A6">
        <w:rPr>
          <w:rFonts w:ascii="Times New Roman" w:hAnsi="Times New Roman" w:cs="Times New Roman"/>
          <w:b/>
          <w:i/>
          <w:sz w:val="28"/>
          <w:szCs w:val="28"/>
        </w:rPr>
        <w:t>творческого проекта</w:t>
      </w:r>
      <w:r w:rsidRPr="00645F3D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317A6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317A6" w:rsidRPr="00F317A6">
        <w:rPr>
          <w:rFonts w:ascii="Times New Roman" w:hAnsi="Times New Roman" w:cs="Times New Roman"/>
          <w:sz w:val="28"/>
          <w:szCs w:val="28"/>
        </w:rPr>
        <w:t xml:space="preserve">демонстрация школой успешного опыта реализации творческих проектов, направленных на развитие системы художественного образования, выявление и поддержку молодых талантов, сохранение и укрепление традиционных российских духовно-нравственных ценностей, популяризацию отечественного культурного наследия, развитие профессиональных и творческих компетенций обучающихся, повышение их мотивации к обучению. </w:t>
      </w:r>
    </w:p>
    <w:p w:rsidR="00645F3D" w:rsidRDefault="00F317A6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7A6">
        <w:rPr>
          <w:rFonts w:ascii="Times New Roman" w:hAnsi="Times New Roman" w:cs="Times New Roman"/>
          <w:sz w:val="28"/>
          <w:szCs w:val="28"/>
        </w:rPr>
        <w:t xml:space="preserve">Регламент: выступление директора до 7 минут. В ходе выступления возможно использование презентации, фото- и видеоматериалов; </w:t>
      </w:r>
    </w:p>
    <w:p w:rsidR="0017602C" w:rsidRPr="00645F3D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5F3D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«Конкурс сайтов».</w:t>
      </w:r>
    </w:p>
    <w:p w:rsidR="004A0774" w:rsidRDefault="0017602C" w:rsidP="004A07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A0774" w:rsidRPr="004A0774">
        <w:rPr>
          <w:rFonts w:ascii="Times New Roman" w:hAnsi="Times New Roman" w:cs="Times New Roman"/>
          <w:sz w:val="28"/>
          <w:szCs w:val="28"/>
        </w:rPr>
        <w:t xml:space="preserve">определение соответствия содержания официального сайта ДШИ Правилам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 постановлением Правительства Российской Федерации от 20 октября 2021 г. № 1802, Требованиям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 приказом Федеральной службы по надзору в сфере образования и науки от 14 августа 2020 г. № 831, анализ качества размещенных на сайте материалов, информативности, оформления, удобства для пользователей. </w:t>
      </w:r>
    </w:p>
    <w:p w:rsidR="00645F3D" w:rsidRDefault="004A0774" w:rsidP="004A07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774">
        <w:rPr>
          <w:rFonts w:ascii="Times New Roman" w:hAnsi="Times New Roman" w:cs="Times New Roman"/>
          <w:sz w:val="28"/>
          <w:szCs w:val="28"/>
        </w:rPr>
        <w:t xml:space="preserve">Регламент: демонстрация директором в онлайн-формате официального сайта ДШИ. В ходе демонстрации отдельное внимание уделяется разделу сайта </w:t>
      </w:r>
      <w:r w:rsidR="0017602C" w:rsidRPr="0017602C">
        <w:rPr>
          <w:rFonts w:ascii="Times New Roman" w:hAnsi="Times New Roman" w:cs="Times New Roman"/>
          <w:sz w:val="28"/>
          <w:szCs w:val="28"/>
        </w:rPr>
        <w:t>«Сведения об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602C" w:rsidRPr="0017602C">
        <w:rPr>
          <w:rFonts w:ascii="Times New Roman" w:hAnsi="Times New Roman" w:cs="Times New Roman"/>
          <w:sz w:val="28"/>
          <w:szCs w:val="28"/>
        </w:rPr>
        <w:t xml:space="preserve"> до 5 минут; </w:t>
      </w:r>
    </w:p>
    <w:p w:rsidR="0017602C" w:rsidRPr="00645F3D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5F3D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«Беседа с представителями коллектива».</w:t>
      </w:r>
    </w:p>
    <w:p w:rsidR="0017602C" w:rsidRPr="0017602C" w:rsidRDefault="0017602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2C">
        <w:rPr>
          <w:rFonts w:ascii="Times New Roman" w:hAnsi="Times New Roman" w:cs="Times New Roman"/>
          <w:sz w:val="28"/>
          <w:szCs w:val="28"/>
        </w:rPr>
        <w:t xml:space="preserve">Цель: знакомство с представителями коллектива </w:t>
      </w:r>
      <w:r w:rsidR="004A0774">
        <w:rPr>
          <w:rFonts w:ascii="Times New Roman" w:hAnsi="Times New Roman" w:cs="Times New Roman"/>
          <w:sz w:val="28"/>
          <w:szCs w:val="28"/>
        </w:rPr>
        <w:t>ДШИ</w:t>
      </w:r>
      <w:r w:rsidRPr="0017602C">
        <w:rPr>
          <w:rFonts w:ascii="Times New Roman" w:hAnsi="Times New Roman" w:cs="Times New Roman"/>
          <w:sz w:val="28"/>
          <w:szCs w:val="28"/>
        </w:rPr>
        <w:t>, ответы на вопросы членов жюри по итогам ознакомления с конкурсными материалами и деятельностью детской школы искусств.</w:t>
      </w:r>
    </w:p>
    <w:p w:rsidR="000069C8" w:rsidRPr="000069C8" w:rsidRDefault="004A0774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Регламент: </w:t>
      </w:r>
      <w:r w:rsidR="0017602C" w:rsidRPr="0017602C">
        <w:rPr>
          <w:rFonts w:ascii="Times New Roman" w:hAnsi="Times New Roman" w:cs="Times New Roman"/>
          <w:sz w:val="28"/>
          <w:szCs w:val="28"/>
        </w:rPr>
        <w:t>участвует не менее 5 человек, среди которых: директор, представители педагогического и административно-управленческого персонала, которые отвечают на вопросы членов жюри об организации образовательной, методической, творческой и другой деятельности - до 8 минут.</w:t>
      </w:r>
    </w:p>
    <w:p w:rsidR="00F00E96" w:rsidRDefault="00F00E96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EAC" w:rsidRDefault="007F0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EAC" w:rsidRDefault="007F0EAC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9C8" w:rsidRPr="000069C8" w:rsidRDefault="000069C8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7407A5">
        <w:rPr>
          <w:rFonts w:ascii="Times New Roman" w:hAnsi="Times New Roman" w:cs="Times New Roman"/>
          <w:b/>
          <w:sz w:val="28"/>
          <w:szCs w:val="28"/>
        </w:rPr>
        <w:t>III тур Конкурса</w:t>
      </w:r>
      <w:r w:rsidRPr="000069C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0069C8">
        <w:rPr>
          <w:rFonts w:ascii="Times New Roman" w:hAnsi="Times New Roman" w:cs="Times New Roman"/>
          <w:sz w:val="28"/>
          <w:szCs w:val="28"/>
        </w:rPr>
        <w:t>проводится Министерством культуры Российской Федерации в очном формате в г. Москве.</w:t>
      </w:r>
    </w:p>
    <w:p w:rsidR="00F00E96" w:rsidRPr="00F00E96" w:rsidRDefault="00F00E96" w:rsidP="00ED2F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E96">
        <w:rPr>
          <w:rFonts w:ascii="Times New Roman" w:hAnsi="Times New Roman" w:cs="Times New Roman"/>
          <w:sz w:val="28"/>
          <w:szCs w:val="28"/>
        </w:rPr>
        <w:t xml:space="preserve">III тур Конкурса включает </w:t>
      </w:r>
      <w:r w:rsidR="007F0EA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00E96">
        <w:rPr>
          <w:rFonts w:ascii="Times New Roman" w:hAnsi="Times New Roman" w:cs="Times New Roman"/>
          <w:sz w:val="28"/>
          <w:szCs w:val="28"/>
        </w:rPr>
        <w:t>конкурсн</w:t>
      </w:r>
      <w:r w:rsidR="007F0EAC">
        <w:rPr>
          <w:rFonts w:ascii="Times New Roman" w:hAnsi="Times New Roman" w:cs="Times New Roman"/>
          <w:sz w:val="28"/>
          <w:szCs w:val="28"/>
        </w:rPr>
        <w:t>ы</w:t>
      </w:r>
      <w:r w:rsidRPr="00F00E96">
        <w:rPr>
          <w:rFonts w:ascii="Times New Roman" w:hAnsi="Times New Roman" w:cs="Times New Roman"/>
          <w:sz w:val="28"/>
          <w:szCs w:val="28"/>
        </w:rPr>
        <w:t>е испытани</w:t>
      </w:r>
      <w:r w:rsidR="007F0EAC">
        <w:rPr>
          <w:rFonts w:ascii="Times New Roman" w:hAnsi="Times New Roman" w:cs="Times New Roman"/>
          <w:sz w:val="28"/>
          <w:szCs w:val="28"/>
        </w:rPr>
        <w:t>я:</w:t>
      </w:r>
    </w:p>
    <w:p w:rsidR="007F0EAC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AC">
        <w:rPr>
          <w:rFonts w:ascii="Times New Roman" w:hAnsi="Times New Roman" w:cs="Times New Roman"/>
          <w:sz w:val="28"/>
          <w:szCs w:val="28"/>
        </w:rPr>
        <w:t xml:space="preserve">1) «Презентация программы развития ДШИ»; </w:t>
      </w:r>
    </w:p>
    <w:p w:rsidR="007F0EAC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AC">
        <w:rPr>
          <w:rFonts w:ascii="Times New Roman" w:hAnsi="Times New Roman" w:cs="Times New Roman"/>
          <w:sz w:val="28"/>
          <w:szCs w:val="28"/>
        </w:rPr>
        <w:t xml:space="preserve">2) «Беседа с представителями педагогического коллектива»: </w:t>
      </w:r>
    </w:p>
    <w:p w:rsidR="00560E28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28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«Презентация программы развития ДШИ».</w:t>
      </w:r>
      <w:r w:rsidRPr="007F0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28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AC">
        <w:rPr>
          <w:rFonts w:ascii="Times New Roman" w:hAnsi="Times New Roman" w:cs="Times New Roman"/>
          <w:sz w:val="28"/>
          <w:szCs w:val="28"/>
        </w:rPr>
        <w:t xml:space="preserve">Цель: демонстрация директором программы развития ДШИ, утвержденной в установленном порядке. 7 Регламент: выступление директора. В ходе выступления возможно использование презентации, фото- и видеоматериалов. Ответы на вопросы членов Большого жюри. Выступление - до 10 минут, ответы на вопросы - до 5 минут; </w:t>
      </w:r>
    </w:p>
    <w:p w:rsidR="00560E28" w:rsidRDefault="00560E28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F0EAC" w:rsidRPr="00560E28">
        <w:rPr>
          <w:rFonts w:ascii="Times New Roman" w:hAnsi="Times New Roman" w:cs="Times New Roman"/>
          <w:b/>
          <w:i/>
          <w:sz w:val="28"/>
          <w:szCs w:val="28"/>
        </w:rPr>
        <w:t>онкурсное испытание «Беседа с представителями педагогического коллектива».</w:t>
      </w:r>
      <w:r w:rsidR="007F0EAC" w:rsidRPr="007F0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28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AC">
        <w:rPr>
          <w:rFonts w:ascii="Times New Roman" w:hAnsi="Times New Roman" w:cs="Times New Roman"/>
          <w:sz w:val="28"/>
          <w:szCs w:val="28"/>
        </w:rPr>
        <w:t xml:space="preserve">Цель: знакомство с представителями педагогического коллектива ДШИ, ответы на вопросы членов Большого жюри. </w:t>
      </w:r>
    </w:p>
    <w:p w:rsidR="005A46CF" w:rsidRDefault="007F0EAC" w:rsidP="007F0EA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AC">
        <w:rPr>
          <w:rFonts w:ascii="Times New Roman" w:hAnsi="Times New Roman" w:cs="Times New Roman"/>
          <w:sz w:val="28"/>
          <w:szCs w:val="28"/>
        </w:rPr>
        <w:t>Регламент: в конкурсном испытании участвует не менее 5 и не более 7 педагогических работников (преподаватели, концертмейстеры, методисты, руководители постоянно действующих творческих коллективов, в том числе молодые специалисты), которые отвечают на вопросы членов Большого жюри в части осуществления образовательной, методической и творческой деятельности ДШИ - до 10 мину</w:t>
      </w:r>
      <w:r w:rsidR="00560E28">
        <w:rPr>
          <w:rFonts w:ascii="Times New Roman" w:hAnsi="Times New Roman" w:cs="Times New Roman"/>
          <w:sz w:val="28"/>
          <w:szCs w:val="28"/>
        </w:rPr>
        <w:t>т.</w:t>
      </w:r>
    </w:p>
    <w:sectPr w:rsidR="005A46CF" w:rsidSect="00F227F6">
      <w:footerReference w:type="default" r:id="rId9"/>
      <w:pgSz w:w="11906" w:h="16838"/>
      <w:pgMar w:top="426" w:right="850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5C" w:rsidRDefault="00DA145C" w:rsidP="00764B0B">
      <w:pPr>
        <w:spacing w:after="0" w:line="240" w:lineRule="auto"/>
      </w:pPr>
      <w:r>
        <w:separator/>
      </w:r>
    </w:p>
  </w:endnote>
  <w:endnote w:type="continuationSeparator" w:id="0">
    <w:p w:rsidR="00DA145C" w:rsidRDefault="00DA145C" w:rsidP="007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7577"/>
      <w:docPartObj>
        <w:docPartGallery w:val="Page Numbers (Bottom of Page)"/>
        <w:docPartUnique/>
      </w:docPartObj>
    </w:sdtPr>
    <w:sdtEndPr/>
    <w:sdtContent>
      <w:p w:rsidR="00764B0B" w:rsidRDefault="00764B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7A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04" w:rsidRDefault="005D730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5C" w:rsidRDefault="00DA145C" w:rsidP="00764B0B">
      <w:pPr>
        <w:spacing w:after="0" w:line="240" w:lineRule="auto"/>
      </w:pPr>
      <w:r>
        <w:separator/>
      </w:r>
    </w:p>
  </w:footnote>
  <w:footnote w:type="continuationSeparator" w:id="0">
    <w:p w:rsidR="00DA145C" w:rsidRDefault="00DA145C" w:rsidP="00764B0B">
      <w:pPr>
        <w:spacing w:after="0" w:line="240" w:lineRule="auto"/>
      </w:pPr>
      <w:r>
        <w:continuationSeparator/>
      </w:r>
    </w:p>
  </w:footnote>
  <w:footnote w:id="1">
    <w:p w:rsidR="009605C3" w:rsidRPr="009605C3" w:rsidRDefault="009605C3" w:rsidP="009605C3">
      <w:pPr>
        <w:pStyle w:val="af"/>
        <w:jc w:val="both"/>
        <w:rPr>
          <w:rFonts w:ascii="Times New Roman" w:hAnsi="Times New Roman" w:cs="Times New Roman"/>
        </w:rPr>
      </w:pPr>
      <w:r w:rsidRPr="009605C3">
        <w:rPr>
          <w:rStyle w:val="af1"/>
          <w:rFonts w:ascii="Times New Roman" w:hAnsi="Times New Roman" w:cs="Times New Roman"/>
        </w:rPr>
        <w:footnoteRef/>
      </w:r>
      <w:r w:rsidRPr="009605C3">
        <w:rPr>
          <w:rFonts w:ascii="Times New Roman" w:hAnsi="Times New Roman" w:cs="Times New Roman"/>
        </w:rPr>
        <w:t xml:space="preserve"> Под сельскими детскими школами искусств в настоящем Порядке понимаются школы, расположенные в сельских поселениях, под городскими детскими школами искусств - школы, расположенные в городских поселениях. Понятия «городское поселение» и «сельское поселение» определяются в соответствии со статьей 2 Федерального закона от 06.10.2003 № 131-ФЗ «Об общих принципах организации местного самоуправления в Российской Федерации» и статьей 5 Градостроительного кодекса Российской Федерации от 07.05.1998 № 73-ФЗ. Перечень городских и сельских поселений на территории субъектов Российской Федерации определяется уполномоченными органами государственной власти субъектов Российской Федерации. В случае наличия у детской школы искусств территориально обособленных структурных подразделений и филиалов, статус школы определяется по месторасположению юридического лица.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B66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" w15:restartNumberingAfterBreak="0">
    <w:nsid w:val="066F7B7F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2" w15:restartNumberingAfterBreak="0">
    <w:nsid w:val="100D0571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3" w15:restartNumberingAfterBreak="0">
    <w:nsid w:val="14886308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4" w15:restartNumberingAfterBreak="0">
    <w:nsid w:val="174A17BF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 w15:restartNumberingAfterBreak="0">
    <w:nsid w:val="2EE827E6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6" w15:restartNumberingAfterBreak="0">
    <w:nsid w:val="357345DB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7" w15:restartNumberingAfterBreak="0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D545A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9" w15:restartNumberingAfterBreak="0">
    <w:nsid w:val="545329E6"/>
    <w:multiLevelType w:val="multilevel"/>
    <w:tmpl w:val="415A7AFC"/>
    <w:lvl w:ilvl="0">
      <w:start w:val="7"/>
      <w:numFmt w:val="decimal"/>
      <w:lvlText w:val="%1.0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1" w:hanging="2160"/>
      </w:pPr>
      <w:rPr>
        <w:rFonts w:hint="default"/>
      </w:rPr>
    </w:lvl>
  </w:abstractNum>
  <w:abstractNum w:abstractNumId="10" w15:restartNumberingAfterBreak="0">
    <w:nsid w:val="5AB46B17"/>
    <w:multiLevelType w:val="multilevel"/>
    <w:tmpl w:val="5784BD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7694803"/>
    <w:multiLevelType w:val="multilevel"/>
    <w:tmpl w:val="D53AB8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2" w15:restartNumberingAfterBreak="0">
    <w:nsid w:val="79877122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3" w15:restartNumberingAfterBreak="0">
    <w:nsid w:val="7CE4111E"/>
    <w:multiLevelType w:val="hybridMultilevel"/>
    <w:tmpl w:val="DDB64FAC"/>
    <w:lvl w:ilvl="0" w:tplc="CC487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B2"/>
    <w:rsid w:val="00002CBA"/>
    <w:rsid w:val="000069C8"/>
    <w:rsid w:val="0002712B"/>
    <w:rsid w:val="00030AD9"/>
    <w:rsid w:val="0005260F"/>
    <w:rsid w:val="000725B3"/>
    <w:rsid w:val="000743A6"/>
    <w:rsid w:val="000902EB"/>
    <w:rsid w:val="000953B2"/>
    <w:rsid w:val="000A08CC"/>
    <w:rsid w:val="000B6475"/>
    <w:rsid w:val="000D0FE3"/>
    <w:rsid w:val="000D39BB"/>
    <w:rsid w:val="000E26EC"/>
    <w:rsid w:val="00102D16"/>
    <w:rsid w:val="00115913"/>
    <w:rsid w:val="00143520"/>
    <w:rsid w:val="0014719F"/>
    <w:rsid w:val="0016069E"/>
    <w:rsid w:val="001740BC"/>
    <w:rsid w:val="0017602C"/>
    <w:rsid w:val="0018442C"/>
    <w:rsid w:val="001B2087"/>
    <w:rsid w:val="001C410E"/>
    <w:rsid w:val="001E272E"/>
    <w:rsid w:val="001F7EE9"/>
    <w:rsid w:val="00237C33"/>
    <w:rsid w:val="0024656D"/>
    <w:rsid w:val="00246D76"/>
    <w:rsid w:val="00254401"/>
    <w:rsid w:val="002573B1"/>
    <w:rsid w:val="002A4429"/>
    <w:rsid w:val="002B514D"/>
    <w:rsid w:val="002B6BAE"/>
    <w:rsid w:val="002C0969"/>
    <w:rsid w:val="002D3A19"/>
    <w:rsid w:val="002E776F"/>
    <w:rsid w:val="002F3CB8"/>
    <w:rsid w:val="00303ACB"/>
    <w:rsid w:val="00311046"/>
    <w:rsid w:val="0031570A"/>
    <w:rsid w:val="00320D7B"/>
    <w:rsid w:val="00340584"/>
    <w:rsid w:val="0036144E"/>
    <w:rsid w:val="00383500"/>
    <w:rsid w:val="00394FE5"/>
    <w:rsid w:val="003E6656"/>
    <w:rsid w:val="00404FD5"/>
    <w:rsid w:val="00410842"/>
    <w:rsid w:val="00444825"/>
    <w:rsid w:val="004619AE"/>
    <w:rsid w:val="004652EE"/>
    <w:rsid w:val="004767E6"/>
    <w:rsid w:val="00491F00"/>
    <w:rsid w:val="004A0774"/>
    <w:rsid w:val="004A1C1B"/>
    <w:rsid w:val="004B48AE"/>
    <w:rsid w:val="004D0E0A"/>
    <w:rsid w:val="0051067A"/>
    <w:rsid w:val="0051761D"/>
    <w:rsid w:val="00517E97"/>
    <w:rsid w:val="0054270D"/>
    <w:rsid w:val="00560E28"/>
    <w:rsid w:val="00572859"/>
    <w:rsid w:val="005918CA"/>
    <w:rsid w:val="005A01AF"/>
    <w:rsid w:val="005A46CF"/>
    <w:rsid w:val="005B034D"/>
    <w:rsid w:val="005B096E"/>
    <w:rsid w:val="005B64C2"/>
    <w:rsid w:val="005D62A6"/>
    <w:rsid w:val="005D7304"/>
    <w:rsid w:val="005F177E"/>
    <w:rsid w:val="005F383A"/>
    <w:rsid w:val="005F4BA6"/>
    <w:rsid w:val="00610B66"/>
    <w:rsid w:val="006131A4"/>
    <w:rsid w:val="0062194D"/>
    <w:rsid w:val="00636DE5"/>
    <w:rsid w:val="00645F3D"/>
    <w:rsid w:val="00665091"/>
    <w:rsid w:val="00680A04"/>
    <w:rsid w:val="006814E9"/>
    <w:rsid w:val="0069026C"/>
    <w:rsid w:val="0069355C"/>
    <w:rsid w:val="006C6EA6"/>
    <w:rsid w:val="006E1057"/>
    <w:rsid w:val="006E3F17"/>
    <w:rsid w:val="006F0EC0"/>
    <w:rsid w:val="00702376"/>
    <w:rsid w:val="00722A04"/>
    <w:rsid w:val="00722AAE"/>
    <w:rsid w:val="00726D1A"/>
    <w:rsid w:val="0073587F"/>
    <w:rsid w:val="007407A5"/>
    <w:rsid w:val="00745D06"/>
    <w:rsid w:val="00745E7C"/>
    <w:rsid w:val="00754E70"/>
    <w:rsid w:val="00755EB8"/>
    <w:rsid w:val="00764B0B"/>
    <w:rsid w:val="00770056"/>
    <w:rsid w:val="0077376B"/>
    <w:rsid w:val="007944C4"/>
    <w:rsid w:val="007A1325"/>
    <w:rsid w:val="007B17F0"/>
    <w:rsid w:val="007B4430"/>
    <w:rsid w:val="007B738B"/>
    <w:rsid w:val="007C764B"/>
    <w:rsid w:val="007D6B0B"/>
    <w:rsid w:val="007E388D"/>
    <w:rsid w:val="007F0EAC"/>
    <w:rsid w:val="00834FE3"/>
    <w:rsid w:val="0084153B"/>
    <w:rsid w:val="00843FE8"/>
    <w:rsid w:val="008547BC"/>
    <w:rsid w:val="00867E45"/>
    <w:rsid w:val="00873DFE"/>
    <w:rsid w:val="0089077A"/>
    <w:rsid w:val="008C7B7F"/>
    <w:rsid w:val="008F5BD9"/>
    <w:rsid w:val="00912C30"/>
    <w:rsid w:val="009173FF"/>
    <w:rsid w:val="009332A1"/>
    <w:rsid w:val="009605C3"/>
    <w:rsid w:val="009826B3"/>
    <w:rsid w:val="009B5005"/>
    <w:rsid w:val="009C7CD2"/>
    <w:rsid w:val="00A06CE2"/>
    <w:rsid w:val="00A17BA6"/>
    <w:rsid w:val="00A2537C"/>
    <w:rsid w:val="00A26386"/>
    <w:rsid w:val="00A329B3"/>
    <w:rsid w:val="00A4096E"/>
    <w:rsid w:val="00A44D66"/>
    <w:rsid w:val="00A60E3E"/>
    <w:rsid w:val="00A6122B"/>
    <w:rsid w:val="00A639A0"/>
    <w:rsid w:val="00A64791"/>
    <w:rsid w:val="00A665F4"/>
    <w:rsid w:val="00A67BAC"/>
    <w:rsid w:val="00AA1329"/>
    <w:rsid w:val="00AA385A"/>
    <w:rsid w:val="00AD45D6"/>
    <w:rsid w:val="00AF51C4"/>
    <w:rsid w:val="00B02C3F"/>
    <w:rsid w:val="00B62401"/>
    <w:rsid w:val="00B63EEC"/>
    <w:rsid w:val="00B64227"/>
    <w:rsid w:val="00B73F44"/>
    <w:rsid w:val="00B93DC3"/>
    <w:rsid w:val="00BA2226"/>
    <w:rsid w:val="00BC1572"/>
    <w:rsid w:val="00BC4E77"/>
    <w:rsid w:val="00BE0B51"/>
    <w:rsid w:val="00BE216D"/>
    <w:rsid w:val="00C02598"/>
    <w:rsid w:val="00C04604"/>
    <w:rsid w:val="00C17666"/>
    <w:rsid w:val="00C22C55"/>
    <w:rsid w:val="00C27209"/>
    <w:rsid w:val="00C43CF6"/>
    <w:rsid w:val="00C54547"/>
    <w:rsid w:val="00C753BE"/>
    <w:rsid w:val="00CD7EE0"/>
    <w:rsid w:val="00CE2288"/>
    <w:rsid w:val="00D50AA8"/>
    <w:rsid w:val="00D921E4"/>
    <w:rsid w:val="00DA0A92"/>
    <w:rsid w:val="00DA145C"/>
    <w:rsid w:val="00DB6312"/>
    <w:rsid w:val="00DC6E71"/>
    <w:rsid w:val="00DE0825"/>
    <w:rsid w:val="00DE26E9"/>
    <w:rsid w:val="00E32AB7"/>
    <w:rsid w:val="00E333A9"/>
    <w:rsid w:val="00E814EF"/>
    <w:rsid w:val="00EC4C20"/>
    <w:rsid w:val="00ED2F09"/>
    <w:rsid w:val="00ED67BD"/>
    <w:rsid w:val="00EE7C20"/>
    <w:rsid w:val="00EF735D"/>
    <w:rsid w:val="00F00E96"/>
    <w:rsid w:val="00F227F6"/>
    <w:rsid w:val="00F317A6"/>
    <w:rsid w:val="00F359F6"/>
    <w:rsid w:val="00F42646"/>
    <w:rsid w:val="00F55C09"/>
    <w:rsid w:val="00F8521A"/>
    <w:rsid w:val="00FA3C7D"/>
    <w:rsid w:val="00FA3EEE"/>
    <w:rsid w:val="00FC496C"/>
    <w:rsid w:val="00FC6770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048A-4EF5-4DCE-9601-6693464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3A9"/>
    <w:rPr>
      <w:color w:val="0563C1" w:themeColor="hyperlink"/>
      <w:u w:val="single"/>
    </w:rPr>
  </w:style>
  <w:style w:type="paragraph" w:customStyle="1" w:styleId="Default">
    <w:name w:val="Default"/>
    <w:rsid w:val="00C17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E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0B"/>
  </w:style>
  <w:style w:type="paragraph" w:styleId="a8">
    <w:name w:val="footer"/>
    <w:basedOn w:val="a"/>
    <w:link w:val="a9"/>
    <w:uiPriority w:val="99"/>
    <w:unhideWhenUsed/>
    <w:rsid w:val="007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0B"/>
  </w:style>
  <w:style w:type="paragraph" w:styleId="aa">
    <w:name w:val="Balloon Text"/>
    <w:basedOn w:val="a"/>
    <w:link w:val="ab"/>
    <w:uiPriority w:val="99"/>
    <w:semiHidden/>
    <w:unhideWhenUsed/>
    <w:rsid w:val="008F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5BD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uiPriority w:val="39"/>
    <w:rsid w:val="00404FD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9605C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605C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605C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605C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605C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6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B160-A125-44B6-B67E-32C51332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11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2021-06-11T09:07:00Z</cp:lastPrinted>
  <dcterms:created xsi:type="dcterms:W3CDTF">2021-06-02T04:34:00Z</dcterms:created>
  <dcterms:modified xsi:type="dcterms:W3CDTF">2023-04-11T08:10:00Z</dcterms:modified>
</cp:coreProperties>
</file>